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50AE" w14:textId="77777777" w:rsidR="002629F6" w:rsidRDefault="00C01377">
      <w:pPr>
        <w:spacing w:after="645" w:line="259" w:lineRule="auto"/>
        <w:ind w:left="74" w:right="0" w:firstLine="0"/>
        <w:jc w:val="left"/>
      </w:pPr>
      <w:r>
        <w:rPr>
          <w:rFonts w:ascii="Calibri" w:eastAsia="Calibri" w:hAnsi="Calibri" w:cs="Calibri"/>
          <w:noProof/>
          <w:color w:val="000000"/>
          <w:sz w:val="22"/>
        </w:rPr>
        <mc:AlternateContent>
          <mc:Choice Requires="wpg">
            <w:drawing>
              <wp:inline distT="0" distB="0" distL="0" distR="0" wp14:anchorId="12420815" wp14:editId="0A3CBBF0">
                <wp:extent cx="1998007" cy="414566"/>
                <wp:effectExtent l="0" t="0" r="0" b="0"/>
                <wp:docPr id="7273" name="Group 7273"/>
                <wp:cNvGraphicFramePr/>
                <a:graphic xmlns:a="http://schemas.openxmlformats.org/drawingml/2006/main">
                  <a:graphicData uri="http://schemas.microsoft.com/office/word/2010/wordprocessingGroup">
                    <wpg:wgp>
                      <wpg:cNvGrpSpPr/>
                      <wpg:grpSpPr>
                        <a:xfrm>
                          <a:off x="0" y="0"/>
                          <a:ext cx="1998007" cy="414566"/>
                          <a:chOff x="0" y="0"/>
                          <a:chExt cx="1998007" cy="414566"/>
                        </a:xfrm>
                      </wpg:grpSpPr>
                      <wps:wsp>
                        <wps:cNvPr id="88" name="Shape 88"/>
                        <wps:cNvSpPr/>
                        <wps:spPr>
                          <a:xfrm>
                            <a:off x="0" y="77597"/>
                            <a:ext cx="269278" cy="259372"/>
                          </a:xfrm>
                          <a:custGeom>
                            <a:avLst/>
                            <a:gdLst/>
                            <a:ahLst/>
                            <a:cxnLst/>
                            <a:rect l="0" t="0" r="0" b="0"/>
                            <a:pathLst>
                              <a:path w="269278" h="259372">
                                <a:moveTo>
                                  <a:pt x="134785" y="0"/>
                                </a:moveTo>
                                <a:cubicBezTo>
                                  <a:pt x="207391" y="0"/>
                                  <a:pt x="266421" y="55283"/>
                                  <a:pt x="269278" y="124473"/>
                                </a:cubicBezTo>
                                <a:lnTo>
                                  <a:pt x="137871" y="124473"/>
                                </a:lnTo>
                                <a:lnTo>
                                  <a:pt x="137871" y="137084"/>
                                </a:lnTo>
                                <a:lnTo>
                                  <a:pt x="269177" y="137084"/>
                                </a:lnTo>
                                <a:cubicBezTo>
                                  <a:pt x="265151" y="205245"/>
                                  <a:pt x="206616" y="259372"/>
                                  <a:pt x="134785" y="259372"/>
                                </a:cubicBezTo>
                                <a:cubicBezTo>
                                  <a:pt x="60338" y="259372"/>
                                  <a:pt x="0" y="201320"/>
                                  <a:pt x="0" y="129692"/>
                                </a:cubicBezTo>
                                <a:cubicBezTo>
                                  <a:pt x="0" y="58064"/>
                                  <a:pt x="60338" y="0"/>
                                  <a:pt x="134785"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89" name="Shape 89"/>
                        <wps:cNvSpPr/>
                        <wps:spPr>
                          <a:xfrm>
                            <a:off x="299682" y="51012"/>
                            <a:ext cx="324803" cy="312547"/>
                          </a:xfrm>
                          <a:custGeom>
                            <a:avLst/>
                            <a:gdLst/>
                            <a:ahLst/>
                            <a:cxnLst/>
                            <a:rect l="0" t="0" r="0" b="0"/>
                            <a:pathLst>
                              <a:path w="324803" h="312547">
                                <a:moveTo>
                                  <a:pt x="162395" y="0"/>
                                </a:moveTo>
                                <a:cubicBezTo>
                                  <a:pt x="252095" y="0"/>
                                  <a:pt x="324803" y="69964"/>
                                  <a:pt x="324803" y="156274"/>
                                </a:cubicBezTo>
                                <a:cubicBezTo>
                                  <a:pt x="324803" y="176327"/>
                                  <a:pt x="320840" y="195478"/>
                                  <a:pt x="313677" y="213119"/>
                                </a:cubicBezTo>
                                <a:lnTo>
                                  <a:pt x="194094" y="98057"/>
                                </a:lnTo>
                                <a:lnTo>
                                  <a:pt x="184823" y="106959"/>
                                </a:lnTo>
                                <a:lnTo>
                                  <a:pt x="308013" y="225489"/>
                                </a:lnTo>
                                <a:cubicBezTo>
                                  <a:pt x="281470" y="277063"/>
                                  <a:pt x="226263" y="312547"/>
                                  <a:pt x="162395" y="312547"/>
                                </a:cubicBezTo>
                                <a:cubicBezTo>
                                  <a:pt x="72708" y="312547"/>
                                  <a:pt x="0" y="242570"/>
                                  <a:pt x="0" y="156274"/>
                                </a:cubicBezTo>
                                <a:cubicBezTo>
                                  <a:pt x="0" y="135915"/>
                                  <a:pt x="4077" y="116510"/>
                                  <a:pt x="11430" y="98679"/>
                                </a:cubicBezTo>
                                <a:lnTo>
                                  <a:pt x="142151" y="224460"/>
                                </a:lnTo>
                                <a:lnTo>
                                  <a:pt x="151409" y="215532"/>
                                </a:lnTo>
                                <a:lnTo>
                                  <a:pt x="17158" y="86360"/>
                                </a:lnTo>
                                <a:cubicBezTo>
                                  <a:pt x="43828" y="35154"/>
                                  <a:pt x="98819" y="0"/>
                                  <a:pt x="162395"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90" name="Shape 90"/>
                        <wps:cNvSpPr/>
                        <wps:spPr>
                          <a:xfrm>
                            <a:off x="654893" y="0"/>
                            <a:ext cx="430822" cy="414566"/>
                          </a:xfrm>
                          <a:custGeom>
                            <a:avLst/>
                            <a:gdLst/>
                            <a:ahLst/>
                            <a:cxnLst/>
                            <a:rect l="0" t="0" r="0" b="0"/>
                            <a:pathLst>
                              <a:path w="430822" h="414566">
                                <a:moveTo>
                                  <a:pt x="215417" y="0"/>
                                </a:moveTo>
                                <a:cubicBezTo>
                                  <a:pt x="334391" y="0"/>
                                  <a:pt x="430822" y="92799"/>
                                  <a:pt x="430822" y="207277"/>
                                </a:cubicBezTo>
                                <a:cubicBezTo>
                                  <a:pt x="430822" y="234683"/>
                                  <a:pt x="425247" y="260833"/>
                                  <a:pt x="415214" y="284772"/>
                                </a:cubicBezTo>
                                <a:lnTo>
                                  <a:pt x="255943" y="131521"/>
                                </a:lnTo>
                                <a:lnTo>
                                  <a:pt x="246672" y="140437"/>
                                </a:lnTo>
                                <a:lnTo>
                                  <a:pt x="409588" y="297193"/>
                                </a:lnTo>
                                <a:cubicBezTo>
                                  <a:pt x="374777" y="366636"/>
                                  <a:pt x="300927" y="414566"/>
                                  <a:pt x="215417" y="414566"/>
                                </a:cubicBezTo>
                                <a:cubicBezTo>
                                  <a:pt x="115888" y="414566"/>
                                  <a:pt x="32156" y="349606"/>
                                  <a:pt x="7442" y="261328"/>
                                </a:cubicBezTo>
                                <a:lnTo>
                                  <a:pt x="7785" y="260998"/>
                                </a:lnTo>
                                <a:lnTo>
                                  <a:pt x="7163" y="260401"/>
                                </a:lnTo>
                                <a:cubicBezTo>
                                  <a:pt x="2502" y="243446"/>
                                  <a:pt x="0" y="225641"/>
                                  <a:pt x="0" y="207277"/>
                                </a:cubicBezTo>
                                <a:cubicBezTo>
                                  <a:pt x="0" y="179502"/>
                                  <a:pt x="5715" y="153022"/>
                                  <a:pt x="16015" y="128816"/>
                                </a:cubicBezTo>
                                <a:lnTo>
                                  <a:pt x="190055" y="296291"/>
                                </a:lnTo>
                                <a:lnTo>
                                  <a:pt x="199327" y="287363"/>
                                </a:lnTo>
                                <a:lnTo>
                                  <a:pt x="21742" y="116472"/>
                                </a:lnTo>
                                <a:cubicBezTo>
                                  <a:pt x="56718" y="47511"/>
                                  <a:pt x="130289" y="0"/>
                                  <a:pt x="215417"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91" name="Shape 91"/>
                        <wps:cNvSpPr/>
                        <wps:spPr>
                          <a:xfrm>
                            <a:off x="1116109" y="57539"/>
                            <a:ext cx="311163" cy="299491"/>
                          </a:xfrm>
                          <a:custGeom>
                            <a:avLst/>
                            <a:gdLst/>
                            <a:ahLst/>
                            <a:cxnLst/>
                            <a:rect l="0" t="0" r="0" b="0"/>
                            <a:pathLst>
                              <a:path w="311163" h="299491">
                                <a:moveTo>
                                  <a:pt x="155639" y="0"/>
                                </a:moveTo>
                                <a:cubicBezTo>
                                  <a:pt x="239890" y="0"/>
                                  <a:pt x="308521" y="64478"/>
                                  <a:pt x="311163" y="144958"/>
                                </a:cubicBezTo>
                                <a:lnTo>
                                  <a:pt x="159220" y="144958"/>
                                </a:lnTo>
                                <a:lnTo>
                                  <a:pt x="159220" y="157569"/>
                                </a:lnTo>
                                <a:lnTo>
                                  <a:pt x="311061" y="157569"/>
                                </a:lnTo>
                                <a:cubicBezTo>
                                  <a:pt x="306819" y="236639"/>
                                  <a:pt x="238849" y="299491"/>
                                  <a:pt x="155639" y="299491"/>
                                </a:cubicBezTo>
                                <a:cubicBezTo>
                                  <a:pt x="69672" y="299491"/>
                                  <a:pt x="0" y="232448"/>
                                  <a:pt x="0" y="149746"/>
                                </a:cubicBezTo>
                                <a:cubicBezTo>
                                  <a:pt x="0" y="67043"/>
                                  <a:pt x="69672" y="0"/>
                                  <a:pt x="155639"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92" name="Shape 92"/>
                        <wps:cNvSpPr/>
                        <wps:spPr>
                          <a:xfrm>
                            <a:off x="1694388" y="61209"/>
                            <a:ext cx="303619" cy="292151"/>
                          </a:xfrm>
                          <a:custGeom>
                            <a:avLst/>
                            <a:gdLst/>
                            <a:ahLst/>
                            <a:cxnLst/>
                            <a:rect l="0" t="0" r="0" b="0"/>
                            <a:pathLst>
                              <a:path w="303619" h="292151">
                                <a:moveTo>
                                  <a:pt x="151816" y="0"/>
                                </a:moveTo>
                                <a:cubicBezTo>
                                  <a:pt x="235636" y="0"/>
                                  <a:pt x="303619" y="65405"/>
                                  <a:pt x="303619" y="146075"/>
                                </a:cubicBezTo>
                                <a:cubicBezTo>
                                  <a:pt x="303619" y="164668"/>
                                  <a:pt x="299974" y="182436"/>
                                  <a:pt x="293383" y="198780"/>
                                </a:cubicBezTo>
                                <a:lnTo>
                                  <a:pt x="181750" y="91364"/>
                                </a:lnTo>
                                <a:lnTo>
                                  <a:pt x="172479" y="100292"/>
                                </a:lnTo>
                                <a:lnTo>
                                  <a:pt x="287693" y="211176"/>
                                </a:lnTo>
                                <a:cubicBezTo>
                                  <a:pt x="262839" y="259169"/>
                                  <a:pt x="211328" y="292151"/>
                                  <a:pt x="151816" y="292151"/>
                                </a:cubicBezTo>
                                <a:cubicBezTo>
                                  <a:pt x="67983" y="292151"/>
                                  <a:pt x="0" y="226746"/>
                                  <a:pt x="0" y="146075"/>
                                </a:cubicBezTo>
                                <a:cubicBezTo>
                                  <a:pt x="0" y="127203"/>
                                  <a:pt x="3772" y="109207"/>
                                  <a:pt x="10541" y="92659"/>
                                </a:cubicBezTo>
                                <a:lnTo>
                                  <a:pt x="132588" y="210109"/>
                                </a:lnTo>
                                <a:lnTo>
                                  <a:pt x="141859" y="201193"/>
                                </a:lnTo>
                                <a:lnTo>
                                  <a:pt x="16256" y="80340"/>
                                </a:lnTo>
                                <a:cubicBezTo>
                                  <a:pt x="41262" y="32703"/>
                                  <a:pt x="92545" y="0"/>
                                  <a:pt x="151816"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93" name="Shape 93"/>
                        <wps:cNvSpPr/>
                        <wps:spPr>
                          <a:xfrm>
                            <a:off x="1457669" y="108018"/>
                            <a:ext cx="206324" cy="198526"/>
                          </a:xfrm>
                          <a:custGeom>
                            <a:avLst/>
                            <a:gdLst/>
                            <a:ahLst/>
                            <a:cxnLst/>
                            <a:rect l="0" t="0" r="0" b="0"/>
                            <a:pathLst>
                              <a:path w="206324" h="198526">
                                <a:moveTo>
                                  <a:pt x="103149" y="0"/>
                                </a:moveTo>
                                <a:cubicBezTo>
                                  <a:pt x="117958" y="0"/>
                                  <a:pt x="131991" y="3061"/>
                                  <a:pt x="144704" y="8446"/>
                                </a:cubicBezTo>
                                <a:lnTo>
                                  <a:pt x="144704" y="104978"/>
                                </a:lnTo>
                                <a:lnTo>
                                  <a:pt x="157810" y="104978"/>
                                </a:lnTo>
                                <a:lnTo>
                                  <a:pt x="157810" y="15189"/>
                                </a:lnTo>
                                <a:cubicBezTo>
                                  <a:pt x="186919" y="32728"/>
                                  <a:pt x="206324" y="63779"/>
                                  <a:pt x="206324" y="99263"/>
                                </a:cubicBezTo>
                                <a:cubicBezTo>
                                  <a:pt x="206324" y="154089"/>
                                  <a:pt x="160122" y="198526"/>
                                  <a:pt x="103149" y="198526"/>
                                </a:cubicBezTo>
                                <a:cubicBezTo>
                                  <a:pt x="88354" y="198526"/>
                                  <a:pt x="74308" y="195478"/>
                                  <a:pt x="61595" y="190081"/>
                                </a:cubicBezTo>
                                <a:lnTo>
                                  <a:pt x="61595" y="93764"/>
                                </a:lnTo>
                                <a:lnTo>
                                  <a:pt x="48489" y="93764"/>
                                </a:lnTo>
                                <a:lnTo>
                                  <a:pt x="48489" y="183337"/>
                                </a:lnTo>
                                <a:cubicBezTo>
                                  <a:pt x="19406" y="165786"/>
                                  <a:pt x="0" y="134734"/>
                                  <a:pt x="0" y="99263"/>
                                </a:cubicBezTo>
                                <a:cubicBezTo>
                                  <a:pt x="0" y="44425"/>
                                  <a:pt x="46177" y="0"/>
                                  <a:pt x="103149"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g:wgp>
                  </a:graphicData>
                </a:graphic>
              </wp:inline>
            </w:drawing>
          </mc:Choice>
          <mc:Fallback xmlns:a="http://schemas.openxmlformats.org/drawingml/2006/main">
            <w:pict>
              <v:group id="Group 7273" style="width:157.323pt;height:32.643pt;mso-position-horizontal-relative:char;mso-position-vertical-relative:line" coordsize="19980,4145">
                <v:shape id="Shape 88" style="position:absolute;width:2692;height:2593;left:0;top:775;" coordsize="269278,259372" path="m134785,0c207391,0,266421,55283,269278,124473l137871,124473l137871,137084l269177,137084c265151,205245,206616,259372,134785,259372c60338,259372,0,201320,0,129692c0,58064,60338,0,134785,0x">
                  <v:stroke weight="0pt" endcap="flat" joinstyle="miter" miterlimit="10" on="false" color="#000000" opacity="0"/>
                  <v:fill on="true" color="#1e3659"/>
                </v:shape>
                <v:shape id="Shape 89" style="position:absolute;width:3248;height:3125;left:2996;top:510;" coordsize="324803,312547" path="m162395,0c252095,0,324803,69964,324803,156274c324803,176327,320840,195478,313677,213119l194094,98057l184823,106959l308013,225489c281470,277063,226263,312547,162395,312547c72708,312547,0,242570,0,156274c0,135915,4077,116510,11430,98679l142151,224460l151409,215532l17158,86360c43828,35154,98819,0,162395,0x">
                  <v:stroke weight="0pt" endcap="flat" joinstyle="miter" miterlimit="10" on="false" color="#000000" opacity="0"/>
                  <v:fill on="true" color="#1e3659"/>
                </v:shape>
                <v:shape id="Shape 90" style="position:absolute;width:4308;height:4145;left:6548;top:0;" coordsize="430822,414566" path="m215417,0c334391,0,430822,92799,430822,207277c430822,234683,425247,260833,415214,284772l255943,131521l246672,140437l409588,297193c374777,366636,300927,414566,215417,414566c115888,414566,32156,349606,7442,261328l7785,260998l7163,260401c2502,243446,0,225641,0,207277c0,179502,5715,153022,16015,128816l190055,296291l199327,287363l21742,116472c56718,47511,130289,0,215417,0x">
                  <v:stroke weight="0pt" endcap="flat" joinstyle="miter" miterlimit="10" on="false" color="#000000" opacity="0"/>
                  <v:fill on="true" color="#1e3659"/>
                </v:shape>
                <v:shape id="Shape 91" style="position:absolute;width:3111;height:2994;left:11161;top:575;" coordsize="311163,299491" path="m155639,0c239890,0,308521,64478,311163,144958l159220,144958l159220,157569l311061,157569c306819,236639,238849,299491,155639,299491c69672,299491,0,232448,0,149746c0,67043,69672,0,155639,0x">
                  <v:stroke weight="0pt" endcap="flat" joinstyle="miter" miterlimit="10" on="false" color="#000000" opacity="0"/>
                  <v:fill on="true" color="#1e3659"/>
                </v:shape>
                <v:shape id="Shape 92" style="position:absolute;width:3036;height:2921;left:16943;top:612;" coordsize="303619,292151" path="m151816,0c235636,0,303619,65405,303619,146075c303619,164668,299974,182436,293383,198780l181750,91364l172479,100292l287693,211176c262839,259169,211328,292151,151816,292151c67983,292151,0,226746,0,146075c0,127203,3772,109207,10541,92659l132588,210109l141859,201193l16256,80340c41262,32703,92545,0,151816,0x">
                  <v:stroke weight="0pt" endcap="flat" joinstyle="miter" miterlimit="10" on="false" color="#000000" opacity="0"/>
                  <v:fill on="true" color="#1e3659"/>
                </v:shape>
                <v:shape id="Shape 93" style="position:absolute;width:2063;height:1985;left:14576;top:1080;" coordsize="206324,198526" path="m103149,0c117958,0,131991,3061,144704,8446l144704,104978l157810,104978l157810,15189c186919,32728,206324,63779,206324,99263c206324,154089,160122,198526,103149,198526c88354,198526,74308,195478,61595,190081l61595,93764l48489,93764l48489,183337c19406,165786,0,134734,0,99263c0,44425,46177,0,103149,0x">
                  <v:stroke weight="0pt" endcap="flat" joinstyle="miter" miterlimit="10" on="false" color="#000000" opacity="0"/>
                  <v:fill on="true" color="#1e3659"/>
                </v:shape>
              </v:group>
            </w:pict>
          </mc:Fallback>
        </mc:AlternateContent>
      </w:r>
    </w:p>
    <w:p w14:paraId="5E5B097D" w14:textId="77777777" w:rsidR="002629F6" w:rsidRDefault="00C01377">
      <w:pPr>
        <w:tabs>
          <w:tab w:val="center" w:pos="5233"/>
          <w:tab w:val="right" w:pos="10468"/>
        </w:tabs>
        <w:spacing w:after="30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702A367" wp14:editId="1B438F9F">
                <wp:extent cx="788403" cy="12700"/>
                <wp:effectExtent l="0" t="0" r="0" b="0"/>
                <wp:docPr id="7275" name="Group 7275"/>
                <wp:cNvGraphicFramePr/>
                <a:graphic xmlns:a="http://schemas.openxmlformats.org/drawingml/2006/main">
                  <a:graphicData uri="http://schemas.microsoft.com/office/word/2010/wordprocessingGroup">
                    <wpg:wgp>
                      <wpg:cNvGrpSpPr/>
                      <wpg:grpSpPr>
                        <a:xfrm>
                          <a:off x="0" y="0"/>
                          <a:ext cx="788403" cy="12700"/>
                          <a:chOff x="0" y="0"/>
                          <a:chExt cx="788403" cy="12700"/>
                        </a:xfrm>
                      </wpg:grpSpPr>
                      <wps:wsp>
                        <wps:cNvPr id="95" name="Shape 95"/>
                        <wps:cNvSpPr/>
                        <wps:spPr>
                          <a:xfrm>
                            <a:off x="0" y="0"/>
                            <a:ext cx="788403" cy="0"/>
                          </a:xfrm>
                          <a:custGeom>
                            <a:avLst/>
                            <a:gdLst/>
                            <a:ahLst/>
                            <a:cxnLst/>
                            <a:rect l="0" t="0" r="0" b="0"/>
                            <a:pathLst>
                              <a:path w="788403">
                                <a:moveTo>
                                  <a:pt x="0" y="0"/>
                                </a:moveTo>
                                <a:lnTo>
                                  <a:pt x="788403" y="0"/>
                                </a:lnTo>
                              </a:path>
                            </a:pathLst>
                          </a:custGeom>
                          <a:ln w="12700" cap="flat">
                            <a:miter lim="100000"/>
                          </a:ln>
                        </wps:spPr>
                        <wps:style>
                          <a:lnRef idx="1">
                            <a:srgbClr val="1E365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5" style="width:62.079pt;height:1pt;mso-position-horizontal-relative:char;mso-position-vertical-relative:line" coordsize="7884,127">
                <v:shape id="Shape 95" style="position:absolute;width:7884;height:0;left:0;top:0;" coordsize="788403,0" path="m0,0l788403,0">
                  <v:stroke weight="1pt" endcap="flat" joinstyle="miter" miterlimit="4" on="true" color="#1e3659"/>
                  <v:fill on="false" color="#000000" opacity="0"/>
                </v:shape>
              </v:group>
            </w:pict>
          </mc:Fallback>
        </mc:AlternateContent>
      </w:r>
      <w:r>
        <w:rPr>
          <w:b/>
          <w:sz w:val="28"/>
        </w:rPr>
        <w:tab/>
        <w:t>ZÁSADY ZPRACOVÁNÍ A OCHRANY OSOBNÍCH ÚDAJŮ</w:t>
      </w:r>
      <w:r>
        <w:rPr>
          <w:b/>
          <w:sz w:val="28"/>
        </w:rPr>
        <w:tab/>
      </w:r>
      <w:r>
        <w:rPr>
          <w:rFonts w:ascii="Calibri" w:eastAsia="Calibri" w:hAnsi="Calibri" w:cs="Calibri"/>
          <w:noProof/>
          <w:color w:val="000000"/>
          <w:sz w:val="22"/>
        </w:rPr>
        <mc:AlternateContent>
          <mc:Choice Requires="wpg">
            <w:drawing>
              <wp:inline distT="0" distB="0" distL="0" distR="0" wp14:anchorId="09E97B24" wp14:editId="5D25C647">
                <wp:extent cx="788403" cy="12700"/>
                <wp:effectExtent l="0" t="0" r="0" b="0"/>
                <wp:docPr id="7274" name="Group 7274"/>
                <wp:cNvGraphicFramePr/>
                <a:graphic xmlns:a="http://schemas.openxmlformats.org/drawingml/2006/main">
                  <a:graphicData uri="http://schemas.microsoft.com/office/word/2010/wordprocessingGroup">
                    <wpg:wgp>
                      <wpg:cNvGrpSpPr/>
                      <wpg:grpSpPr>
                        <a:xfrm>
                          <a:off x="0" y="0"/>
                          <a:ext cx="788403" cy="12700"/>
                          <a:chOff x="0" y="0"/>
                          <a:chExt cx="788403" cy="12700"/>
                        </a:xfrm>
                      </wpg:grpSpPr>
                      <wps:wsp>
                        <wps:cNvPr id="94" name="Shape 94"/>
                        <wps:cNvSpPr/>
                        <wps:spPr>
                          <a:xfrm>
                            <a:off x="0" y="0"/>
                            <a:ext cx="788403" cy="0"/>
                          </a:xfrm>
                          <a:custGeom>
                            <a:avLst/>
                            <a:gdLst/>
                            <a:ahLst/>
                            <a:cxnLst/>
                            <a:rect l="0" t="0" r="0" b="0"/>
                            <a:pathLst>
                              <a:path w="788403">
                                <a:moveTo>
                                  <a:pt x="0" y="0"/>
                                </a:moveTo>
                                <a:lnTo>
                                  <a:pt x="788403" y="0"/>
                                </a:lnTo>
                              </a:path>
                            </a:pathLst>
                          </a:custGeom>
                          <a:ln w="12700" cap="flat">
                            <a:miter lim="100000"/>
                          </a:ln>
                        </wps:spPr>
                        <wps:style>
                          <a:lnRef idx="1">
                            <a:srgbClr val="1E365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4" style="width:62.079pt;height:1pt;mso-position-horizontal-relative:char;mso-position-vertical-relative:line" coordsize="7884,127">
                <v:shape id="Shape 94" style="position:absolute;width:7884;height:0;left:0;top:0;" coordsize="788403,0" path="m0,0l788403,0">
                  <v:stroke weight="1pt" endcap="flat" joinstyle="miter" miterlimit="4" on="true" color="#1e3659"/>
                  <v:fill on="false" color="#000000" opacity="0"/>
                </v:shape>
              </v:group>
            </w:pict>
          </mc:Fallback>
        </mc:AlternateContent>
      </w:r>
    </w:p>
    <w:p w14:paraId="6587D7ED" w14:textId="77777777" w:rsidR="002629F6" w:rsidRDefault="00C01377">
      <w:pPr>
        <w:spacing w:after="105"/>
        <w:ind w:left="-5" w:right="0"/>
      </w:pPr>
      <w:r>
        <w:t>Společnost ESSENS NETWORKING s.r.o., IČ: 056 76 681, DIČ: CZ05676681, se sídlem v Brně, Zaoralova 3045/1e, PSČ: 628 00, zapsaná v obchodním rejstříku vedeném u Krajského soudu v Brně pod spisovou značkou C 97307 (dále také jen „</w:t>
      </w:r>
      <w:r>
        <w:rPr>
          <w:b/>
        </w:rPr>
        <w:t>ESSENS</w:t>
      </w:r>
      <w:r>
        <w:t>“ , „</w:t>
      </w:r>
      <w:r>
        <w:rPr>
          <w:b/>
        </w:rPr>
        <w:t>my</w:t>
      </w:r>
      <w:r>
        <w:t>“ , „</w:t>
      </w:r>
      <w:r>
        <w:rPr>
          <w:b/>
        </w:rPr>
        <w:t>naše</w:t>
      </w:r>
      <w:r>
        <w:t>“ nebo „</w:t>
      </w:r>
      <w:r>
        <w:rPr>
          <w:b/>
        </w:rPr>
        <w:t>nás</w:t>
      </w:r>
      <w:r>
        <w:t>“) jakožto provozovatel webové aplikace dostupné na oficiálních webových stránkách ESSENS a Klubu ESSENS, Vám tímto poskytujeme informace o zásadách a postupech při zpracování Vašich osobních údajů, a to v souladu s ustanoveními zákona č. 101/2000 Sb., o ochraně osobních údajů, ve znění pozdějších předpisů, Nařízení Evropského parlamentu a Rady (EU) 2016/679 ze dne 27. 4. 2016, o ochraně fyzických osob v souvislosti se zpracováním osobních údajů a o volném pohybu těchto údajů a o zrušení směrnice 95/46/ES (</w:t>
      </w:r>
      <w:r>
        <w:t xml:space="preserve">dále jen </w:t>
      </w:r>
      <w:r>
        <w:t>„</w:t>
      </w:r>
      <w:r>
        <w:rPr>
          <w:b/>
        </w:rPr>
        <w:t>GDPR</w:t>
      </w:r>
      <w:r>
        <w:t>”), a směrnice Evropského parlamentu a Rady 2002/58/ES ze dne 12. července 2002 o zpracování osobních údajů a ochraně soukromí v odvětví elektronických komunikací. Bezpečí Vašich osobních údajů je pro nás prioritou. Osobním údajům a jejich ochraně proto věnujeme náležitou pozornost. V těchto Zásadách zpracování a ochrany osobních údajů (dále jen „</w:t>
      </w:r>
      <w:r>
        <w:rPr>
          <w:b/>
        </w:rPr>
        <w:t>Zásady</w:t>
      </w:r>
      <w:r>
        <w:t>“) naleznete informace o tom, jaké osobní údaje o vás shromažďujeme, způsoby či činnosti, jakými s nimi pracujeme, z jakého právního titulu a k jakým účelům je používáme, jak dlouho je uchováváme, a komu je můžeme předávat. V těchto Zásadách vás také informujeme o tom, jaká práva máte v souvislosti se zpracováním Vašich osobních údajů.</w:t>
      </w:r>
    </w:p>
    <w:p w14:paraId="27737EEF" w14:textId="77777777" w:rsidR="002629F6" w:rsidRDefault="00C01377">
      <w:pPr>
        <w:pStyle w:val="Nadpis1"/>
      </w:pPr>
      <w:r>
        <w:t>1. SPRÁVCE OSOBNÍCH ÚDAJŮ</w:t>
      </w:r>
    </w:p>
    <w:p w14:paraId="14D95684" w14:textId="77777777" w:rsidR="002629F6" w:rsidRDefault="00C01377">
      <w:pPr>
        <w:spacing w:after="48"/>
        <w:ind w:left="-5" w:right="2159"/>
      </w:pPr>
      <w:r>
        <w:t>ESSENS je správcem osobních údajů podle čl. 4 bod 7 GDPR (dále také jen „</w:t>
      </w:r>
      <w:r>
        <w:rPr>
          <w:b/>
        </w:rPr>
        <w:t>Správce</w:t>
      </w:r>
      <w:r>
        <w:t>“). Správce nejmenoval pověřence pro ochranu osobních údajů.</w:t>
      </w:r>
    </w:p>
    <w:p w14:paraId="70D8C890" w14:textId="77777777" w:rsidR="002629F6" w:rsidRDefault="00C01377">
      <w:pPr>
        <w:spacing w:after="0" w:line="259" w:lineRule="auto"/>
        <w:ind w:left="-5" w:right="0"/>
        <w:jc w:val="left"/>
      </w:pPr>
      <w:r>
        <w:rPr>
          <w:b/>
        </w:rPr>
        <w:t>Kontaktní údaje Správce:</w:t>
      </w:r>
    </w:p>
    <w:p w14:paraId="47932882" w14:textId="77777777" w:rsidR="002629F6" w:rsidRDefault="00C01377">
      <w:pPr>
        <w:ind w:left="-5" w:right="0"/>
      </w:pPr>
      <w:r>
        <w:t xml:space="preserve">Andre Karel </w:t>
      </w:r>
      <w:proofErr w:type="spellStart"/>
      <w:r>
        <w:t>Limberg</w:t>
      </w:r>
      <w:proofErr w:type="spellEnd"/>
    </w:p>
    <w:p w14:paraId="7385E827" w14:textId="77777777" w:rsidR="002629F6" w:rsidRDefault="00C01377">
      <w:pPr>
        <w:ind w:left="-5" w:right="0"/>
      </w:pPr>
      <w:r>
        <w:t>Tel: 541 554 554</w:t>
      </w:r>
    </w:p>
    <w:p w14:paraId="732813B4" w14:textId="77777777" w:rsidR="002629F6" w:rsidRDefault="00C01377">
      <w:pPr>
        <w:spacing w:after="48"/>
        <w:ind w:left="-5" w:right="0"/>
      </w:pPr>
      <w:r>
        <w:t>E-mail: it@essensworld.com</w:t>
      </w:r>
    </w:p>
    <w:p w14:paraId="6388E430" w14:textId="77777777" w:rsidR="002629F6" w:rsidRDefault="00C01377">
      <w:pPr>
        <w:spacing w:after="106"/>
        <w:ind w:left="-5" w:right="76"/>
      </w:pPr>
      <w:r>
        <w:t>V případě kamerových záznamů je správcem společnost ESSENS EUROPE SE, IČ: 29375819, se sídlem Zaoralova 3045/1e, Líšeň, 628 00 Brno, zapsaná v obchodním rejstříku vedeném Krajským soudem v Brně, oddíl H, vložka 264 (dále jen „</w:t>
      </w:r>
      <w:r>
        <w:rPr>
          <w:b/>
        </w:rPr>
        <w:t>ESSENS EUROPE SE</w:t>
      </w:r>
      <w:r>
        <w:t>“).</w:t>
      </w:r>
    </w:p>
    <w:p w14:paraId="15A6F2C3" w14:textId="77777777" w:rsidR="002629F6" w:rsidRDefault="00C01377">
      <w:pPr>
        <w:pStyle w:val="Nadpis1"/>
        <w:ind w:right="284"/>
      </w:pPr>
      <w:r>
        <w:t>2. DEFINICE</w:t>
      </w:r>
    </w:p>
    <w:p w14:paraId="40BBD6D7" w14:textId="77777777" w:rsidR="002629F6" w:rsidRDefault="00C01377">
      <w:pPr>
        <w:numPr>
          <w:ilvl w:val="0"/>
          <w:numId w:val="1"/>
        </w:numPr>
        <w:spacing w:after="53"/>
        <w:ind w:right="0" w:hanging="360"/>
      </w:pPr>
      <w:r>
        <w:rPr>
          <w:b/>
        </w:rPr>
        <w:t xml:space="preserve">Osobním údajem: </w:t>
      </w:r>
      <w:r>
        <w:t>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12DD232" w14:textId="77777777" w:rsidR="002629F6" w:rsidRDefault="00C01377">
      <w:pPr>
        <w:numPr>
          <w:ilvl w:val="0"/>
          <w:numId w:val="1"/>
        </w:numPr>
        <w:spacing w:after="52"/>
        <w:ind w:right="0" w:hanging="360"/>
      </w:pPr>
      <w:r>
        <w:rPr>
          <w:b/>
        </w:rPr>
        <w:t xml:space="preserve">Zvláštním osobním údajem: </w:t>
      </w:r>
      <w:r>
        <w:t>se rozumí údaj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p w14:paraId="55E584B5" w14:textId="77777777" w:rsidR="002629F6" w:rsidRDefault="00C01377">
      <w:pPr>
        <w:numPr>
          <w:ilvl w:val="0"/>
          <w:numId w:val="1"/>
        </w:numPr>
        <w:spacing w:after="56"/>
        <w:ind w:right="0" w:hanging="360"/>
      </w:pPr>
      <w:r>
        <w:rPr>
          <w:b/>
        </w:rPr>
        <w:t xml:space="preserve">Subjektem údajů (= vy): </w:t>
      </w:r>
      <w:r>
        <w:t>se rozumí identifikovaná nebo identifikovatelná fyzická osoba.</w:t>
      </w:r>
    </w:p>
    <w:p w14:paraId="6120E49A" w14:textId="77777777" w:rsidR="002629F6" w:rsidRDefault="00C01377">
      <w:pPr>
        <w:numPr>
          <w:ilvl w:val="0"/>
          <w:numId w:val="1"/>
        </w:numPr>
        <w:spacing w:after="54"/>
        <w:ind w:right="0" w:hanging="360"/>
      </w:pPr>
      <w:r>
        <w:rPr>
          <w:b/>
        </w:rPr>
        <w:t xml:space="preserve">Zpracováním osobních údajů: </w:t>
      </w:r>
      <w:r>
        <w:t>se ve smyslu čl. 4 odst. 2 GDPR rozumí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45EECCE0" w14:textId="77777777" w:rsidR="002629F6" w:rsidRDefault="00C01377">
      <w:pPr>
        <w:numPr>
          <w:ilvl w:val="0"/>
          <w:numId w:val="1"/>
        </w:numPr>
        <w:spacing w:after="53"/>
        <w:ind w:right="0" w:hanging="360"/>
      </w:pPr>
      <w:r>
        <w:rPr>
          <w:b/>
        </w:rPr>
        <w:t xml:space="preserve">Správcem: </w:t>
      </w:r>
      <w:r>
        <w:t>se ve smyslu čl. 4 odst. 7 GDPR rozumí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 tedy i ESSENS a ESSENS EUROPE SE.</w:t>
      </w:r>
    </w:p>
    <w:p w14:paraId="75367A8C" w14:textId="77777777" w:rsidR="002629F6" w:rsidRDefault="00C01377">
      <w:pPr>
        <w:numPr>
          <w:ilvl w:val="0"/>
          <w:numId w:val="1"/>
        </w:numPr>
        <w:spacing w:after="53"/>
        <w:ind w:right="0" w:hanging="360"/>
      </w:pPr>
      <w:r>
        <w:rPr>
          <w:b/>
        </w:rPr>
        <w:t xml:space="preserve">Zpracovatelem: </w:t>
      </w:r>
      <w:r>
        <w:t>se ve smyslu čl. 4 odst. 8 GDPR rozumí fyzická nebo právnická osoba, orgán veřejné moci, agentura nebo jiný subjekt, který zpracovává osobní údaje pro správce; tedy i někteří obchodní partneři Správce, kteří na pokyn a dle požadavků Správce, resp. odpovědného zaměstnance Správce vykonávají pro Společnost jako správce zpracování osobních údajů.</w:t>
      </w:r>
    </w:p>
    <w:p w14:paraId="46085082" w14:textId="77777777" w:rsidR="002629F6" w:rsidRDefault="00C01377">
      <w:pPr>
        <w:numPr>
          <w:ilvl w:val="0"/>
          <w:numId w:val="1"/>
        </w:numPr>
        <w:ind w:right="0" w:hanging="360"/>
      </w:pPr>
      <w:r>
        <w:rPr>
          <w:b/>
        </w:rPr>
        <w:t xml:space="preserve">Rizikovým zpracováním: </w:t>
      </w:r>
      <w:r>
        <w:t>se rozumí zpracování, které pravděpodobně představuje riziko pro práva a svobody subjektů údajů, zpracování není příležitostné, nebo zahrnuje zpracování zvláštních kategorií údajů uvedených nebo osobních údajů týkajících se rozsudků v trestních věcech a trestných činů uvedených v článku 10 GDPR.</w:t>
      </w:r>
    </w:p>
    <w:p w14:paraId="48056A9C" w14:textId="77777777" w:rsidR="002629F6" w:rsidRDefault="00C01377">
      <w:pPr>
        <w:pStyle w:val="Nadpis1"/>
        <w:ind w:right="283"/>
      </w:pPr>
      <w:r>
        <w:lastRenderedPageBreak/>
        <w:t>3. SPRÁVA OSOBNÍCH ÚDAJŮ NÁVŠTĚVNÍKŮ WEBOVÝCH STRÁNEK</w:t>
      </w:r>
    </w:p>
    <w:p w14:paraId="12D7C548" w14:textId="77777777" w:rsidR="002629F6" w:rsidRDefault="00C01377">
      <w:pPr>
        <w:spacing w:after="48"/>
        <w:ind w:left="-5" w:right="0"/>
      </w:pPr>
      <w:r>
        <w:t xml:space="preserve">Od okamžiku, kdy navštívíte naše webové stránky, můžeme zpracovávat vaše osobní údaje. Nemyslete si ale, že skutečně víme, kdo jste, nebo že se vás snažíme přímo identifikovat. Jediné informace, které o vás známe, jsou ty, které sbírají Statistické cookies (více o nich v našich </w:t>
      </w:r>
      <w:proofErr w:type="spellStart"/>
      <w:r>
        <w:t>Cookie</w:t>
      </w:r>
      <w:proofErr w:type="spellEnd"/>
      <w:r>
        <w:t xml:space="preserve"> pravidlech), a ty, které v návaznosti používáme k zajištění chytrých funkcí naší služby. Ve smyslu čl. 4 odst.</w:t>
      </w:r>
    </w:p>
    <w:p w14:paraId="7AB81021" w14:textId="77777777" w:rsidR="002629F6" w:rsidRDefault="00C01377">
      <w:pPr>
        <w:spacing w:after="48"/>
        <w:ind w:left="-5" w:right="0"/>
      </w:pPr>
      <w:r>
        <w:t>1 GDPR o vás tedy zpracováváme tyto údaje:</w:t>
      </w:r>
    </w:p>
    <w:p w14:paraId="024FABF1" w14:textId="77777777" w:rsidR="002629F6" w:rsidRDefault="00C01377">
      <w:pPr>
        <w:numPr>
          <w:ilvl w:val="0"/>
          <w:numId w:val="2"/>
        </w:numPr>
        <w:spacing w:after="52"/>
        <w:ind w:right="0" w:hanging="360"/>
      </w:pPr>
      <w:r>
        <w:t>IP adresy zařízení, z nichž přistupujete k našim službám,</w:t>
      </w:r>
    </w:p>
    <w:p w14:paraId="4583EA08" w14:textId="77777777" w:rsidR="002629F6" w:rsidRDefault="00C01377">
      <w:pPr>
        <w:numPr>
          <w:ilvl w:val="0"/>
          <w:numId w:val="2"/>
        </w:numPr>
        <w:spacing w:after="52"/>
        <w:ind w:right="0" w:hanging="360"/>
      </w:pPr>
      <w:r>
        <w:t xml:space="preserve">unikátní identifikátor, který vám přidělují cookies Google </w:t>
      </w:r>
      <w:proofErr w:type="spellStart"/>
      <w:r>
        <w:t>Analytics</w:t>
      </w:r>
      <w:proofErr w:type="spellEnd"/>
      <w:r>
        <w:t>,</w:t>
      </w:r>
    </w:p>
    <w:p w14:paraId="70B61890" w14:textId="77777777" w:rsidR="002629F6" w:rsidRDefault="00C01377">
      <w:pPr>
        <w:numPr>
          <w:ilvl w:val="0"/>
          <w:numId w:val="2"/>
        </w:numPr>
        <w:spacing w:after="52"/>
        <w:ind w:right="0" w:hanging="360"/>
      </w:pPr>
      <w:r>
        <w:t xml:space="preserve">informace o využívání naší stránky (jak používáte vyhledávač, které předpisy nejčastěji </w:t>
      </w:r>
      <w:proofErr w:type="gramStart"/>
      <w:r>
        <w:t>navštěvujete,</w:t>
      </w:r>
      <w:proofErr w:type="gramEnd"/>
      <w:r>
        <w:t xml:space="preserve"> apod.),</w:t>
      </w:r>
    </w:p>
    <w:p w14:paraId="14D92D1F" w14:textId="77777777" w:rsidR="002629F6" w:rsidRDefault="00C01377">
      <w:pPr>
        <w:numPr>
          <w:ilvl w:val="0"/>
          <w:numId w:val="2"/>
        </w:numPr>
        <w:spacing w:after="49"/>
        <w:ind w:right="0" w:hanging="360"/>
      </w:pPr>
      <w:r>
        <w:t>informace o tom, odkud jste naše webové stránky navštívili, kdy jste je navštívili a opustili, či třeba kolikrát jste již náš web navštívili.</w:t>
      </w:r>
    </w:p>
    <w:p w14:paraId="6AA4CBCF" w14:textId="77777777" w:rsidR="002629F6" w:rsidRDefault="00C01377">
      <w:pPr>
        <w:ind w:left="-5" w:right="0"/>
      </w:pPr>
      <w:r>
        <w:t>Výše uvedené údaje potřebujeme primárně k zajištění funkcionality naší služby. S IP adresou a případně dalšími údaji o síťové komunikaci pracujeme za účelem předcházení a řešení incidentů, které by mohly mít za následek nefunkčnost nebo omezení poskytování našich služeb či by mohly vést k jejich zneužití (např. malware, kyberútoky, dávkové stahování dat ze služeb, přístup z anonymních webových prohlížečů apod), a to na základě našeho oprávněného zájmu.</w:t>
      </w:r>
    </w:p>
    <w:p w14:paraId="4F2BC453" w14:textId="77777777" w:rsidR="002629F6" w:rsidRDefault="00C01377">
      <w:pPr>
        <w:ind w:left="-5" w:right="0"/>
      </w:pPr>
      <w:r>
        <w:t>Čistě statistické údaje (zejména bod 3 čl. 2.1) po jejich obdržení anonymizujeme, agregujeme a používáme jako globální ukazatele využívání našeho webu.</w:t>
      </w:r>
    </w:p>
    <w:p w14:paraId="5D179538" w14:textId="77777777" w:rsidR="002629F6" w:rsidRDefault="00C01377">
      <w:pPr>
        <w:ind w:left="-5" w:right="0"/>
      </w:pPr>
      <w:r>
        <w:t>IP adresu a unikátní identifikátor si pak naše aplikace pamatuje spolu s údaji o využívání našeho webu, aby vám při opakovaných návštěvách mohla zobrazovat personalizovaná doporučení, jak efektivněji využívat naše služby či vytvořit seznam vašich oblíbených předpisů.</w:t>
      </w:r>
    </w:p>
    <w:p w14:paraId="6CC462DA" w14:textId="77777777" w:rsidR="002629F6" w:rsidRDefault="00C01377">
      <w:pPr>
        <w:spacing w:after="48"/>
        <w:ind w:left="-5" w:right="0"/>
      </w:pPr>
      <w:r>
        <w:t>V takovém případě je však zpracováváme pouze tehdy, pokud nám udělíte dobrovolný a informovaný souhlas ve smyslu čl. 6 odst. 1 písm. a) GDPR k ukládání cookies do vašeho zařízení, resp. ke zpracování údajů s tím spojených. Pokud nám souhlas neudělíte, bude aplikace „hloupější,“ ale využívat ji stále můžete bez dalších omezení. V rámci jedné návštěvy aplikace s vašimi údaji takto nakládáme za účelem plnění smlouvy o poskytování služeb a udělení licence dle čl. 1.2 Podmínek. Dále zpracováváme vaše osobní údaj</w:t>
      </w:r>
      <w:r>
        <w:t>e jakožto návštěvníka tehdy, pokud nás kontaktujete prostřednictvím našeho kontaktního formuláře, e-mailem, telefonem či prostřednictvím sociálních sítí Facebook či Twitter; ve smyslu čl. 4 odst. 1 GDPR jimi standardně budou:</w:t>
      </w:r>
    </w:p>
    <w:p w14:paraId="45113969" w14:textId="77777777" w:rsidR="002629F6" w:rsidRDefault="00C01377">
      <w:pPr>
        <w:numPr>
          <w:ilvl w:val="0"/>
          <w:numId w:val="3"/>
        </w:numPr>
        <w:spacing w:after="52"/>
        <w:ind w:right="0" w:hanging="360"/>
      </w:pPr>
      <w:r>
        <w:t>adresa elektronické pošty (e-mail),</w:t>
      </w:r>
    </w:p>
    <w:p w14:paraId="40D4407E" w14:textId="77777777" w:rsidR="002629F6" w:rsidRDefault="00C01377">
      <w:pPr>
        <w:numPr>
          <w:ilvl w:val="0"/>
          <w:numId w:val="3"/>
        </w:numPr>
        <w:spacing w:after="52"/>
        <w:ind w:right="0" w:hanging="360"/>
      </w:pPr>
      <w:r>
        <w:t>telefonní číslo,</w:t>
      </w:r>
    </w:p>
    <w:p w14:paraId="29BB0953" w14:textId="77777777" w:rsidR="002629F6" w:rsidRDefault="00C01377">
      <w:pPr>
        <w:numPr>
          <w:ilvl w:val="0"/>
          <w:numId w:val="3"/>
        </w:numPr>
        <w:spacing w:after="52"/>
        <w:ind w:right="0" w:hanging="360"/>
      </w:pPr>
      <w:r>
        <w:t>jméno a příjmení,</w:t>
      </w:r>
    </w:p>
    <w:p w14:paraId="0761900B" w14:textId="77777777" w:rsidR="002629F6" w:rsidRDefault="00C01377">
      <w:pPr>
        <w:numPr>
          <w:ilvl w:val="0"/>
          <w:numId w:val="3"/>
        </w:numPr>
        <w:spacing w:after="52"/>
        <w:ind w:right="0" w:hanging="360"/>
      </w:pPr>
      <w:r>
        <w:t>IP adresy zařízení, z nichž byl učiněn požadavek přes kontaktní formulář,</w:t>
      </w:r>
    </w:p>
    <w:p w14:paraId="44DFB622" w14:textId="77777777" w:rsidR="002629F6" w:rsidRDefault="00C01377">
      <w:pPr>
        <w:numPr>
          <w:ilvl w:val="0"/>
          <w:numId w:val="3"/>
        </w:numPr>
        <w:spacing w:after="52"/>
        <w:ind w:right="0" w:hanging="360"/>
      </w:pPr>
      <w:r>
        <w:t>síťové identifikátory přidělené námi nebo službami Facebook/Twitter,</w:t>
      </w:r>
    </w:p>
    <w:p w14:paraId="555B22C6" w14:textId="77777777" w:rsidR="002629F6" w:rsidRDefault="00C01377">
      <w:pPr>
        <w:numPr>
          <w:ilvl w:val="0"/>
          <w:numId w:val="3"/>
        </w:numPr>
        <w:spacing w:after="52"/>
        <w:ind w:right="0" w:hanging="360"/>
      </w:pPr>
      <w:r>
        <w:t>vaše uživatelská jména na sítích Facebook/Twitter,</w:t>
      </w:r>
    </w:p>
    <w:p w14:paraId="2451D967" w14:textId="77777777" w:rsidR="002629F6" w:rsidRDefault="00C01377">
      <w:pPr>
        <w:numPr>
          <w:ilvl w:val="0"/>
          <w:numId w:val="3"/>
        </w:numPr>
        <w:spacing w:line="264" w:lineRule="auto"/>
        <w:ind w:right="0" w:hanging="360"/>
      </w:pPr>
      <w:r>
        <w:t>další údaje uvedené v rámci komunikace se zákaznickou podporou (bez ohledu na typ kontaktu). Tyto osobní údaje pak zpracováváme na základě: vašeho souhlasu podle čl. 6 odst. 1 písm. a) GDPR, kterým se v tomto případě rozumí ukládání cookies a zpracování takto získaných údajů propojením s údaji o využívání služby tak, aby vám mohla být zobrazována personalizovaná doporučení, komunikace se zákaznickou podporou (před založením uživatelského účtu nebo při odhlášení z uživatelského účtu), což je náš i váš oprávn</w:t>
      </w:r>
      <w:r>
        <w:t>ěný zájem ve smyslu čl. 6 odst. 1 písm. f) GDPR.</w:t>
      </w:r>
    </w:p>
    <w:p w14:paraId="730E053A" w14:textId="77777777" w:rsidR="002629F6" w:rsidRDefault="00C01377">
      <w:pPr>
        <w:ind w:left="-5" w:right="0"/>
      </w:pPr>
      <w:r>
        <w:t xml:space="preserve">Informace o tom, jak využíváte naši službu, jakož i informace získané z cookies, resp. jejich použitelnost pro shora uvedené účely, je omezena na dobu trvání smlouvy, tj. po dobu jedné návštěvy aplikace, příp. dobu životnosti konkrétních cookies, kterou máme podrobně popsánu v našich </w:t>
      </w:r>
      <w:proofErr w:type="spellStart"/>
      <w:r>
        <w:t>Cookie</w:t>
      </w:r>
      <w:proofErr w:type="spellEnd"/>
      <w:r>
        <w:t xml:space="preserve"> pravidlech, a na kterou máme nastaven i příslušný souhlas, nejdéle však po dobu 2 let nebo do doby odvolání souhlasu v souladu s čl. 5 těchto Zásad.</w:t>
      </w:r>
    </w:p>
    <w:p w14:paraId="7BEB86D7" w14:textId="77777777" w:rsidR="002629F6" w:rsidRDefault="00C01377">
      <w:pPr>
        <w:spacing w:after="105"/>
        <w:ind w:left="-5" w:right="0"/>
      </w:pPr>
      <w:r>
        <w:t>Veškerou komunikaci se zákaznickou podporou si vždy ukládáme po dobu 6 měsíců, abychom na základě ní mohli poskytovat kvalitnější služby a okamžitě a efektivně vám pomoci v případech opakujícího se problému s aplikací. Údaje o síťové komunikaci podle čl. 2.2 uchováváme po dobu 6 měsíců.</w:t>
      </w:r>
    </w:p>
    <w:p w14:paraId="15A0E137" w14:textId="77777777" w:rsidR="002629F6" w:rsidRDefault="00C01377">
      <w:pPr>
        <w:pStyle w:val="Nadpis1"/>
        <w:ind w:right="284"/>
      </w:pPr>
      <w:r>
        <w:t>4. ZPRACOVÁVANÉ OSOBNÍ ÚDAJE</w:t>
      </w:r>
    </w:p>
    <w:p w14:paraId="57ECBF3D" w14:textId="77777777" w:rsidR="002629F6" w:rsidRDefault="00C01377">
      <w:pPr>
        <w:spacing w:after="105"/>
        <w:ind w:left="-5" w:right="0"/>
      </w:pPr>
      <w:r>
        <w:t>Zpracováváme identifikační údaje (jméno, příjmení, datum narození, název, IČ, DIČ), kontaktní údaje (adresa, e-mail, telefon), údaje obsažené v životopisech uchazečů o zaměstnání, účetní údaje (číslo bankovního účtu), historii objednávek a dodávek, údaje o reklamacích, výši obratu, bodového ohodnocení a odměn. Tyto údaje zpracováváme v souladu s GDPR a ostatními právními předpisy týkajícími se ochrany osobních údajů.</w:t>
      </w:r>
    </w:p>
    <w:p w14:paraId="30717335" w14:textId="77777777" w:rsidR="002629F6" w:rsidRDefault="00C01377">
      <w:pPr>
        <w:pStyle w:val="Nadpis1"/>
        <w:ind w:right="283"/>
      </w:pPr>
      <w:r>
        <w:t>5. KATEGORIE SUBJEKTŮ ÚDAJŮ</w:t>
      </w:r>
    </w:p>
    <w:p w14:paraId="0B5D8F40" w14:textId="77777777" w:rsidR="002629F6" w:rsidRDefault="00C01377">
      <w:pPr>
        <w:numPr>
          <w:ilvl w:val="0"/>
          <w:numId w:val="4"/>
        </w:numPr>
        <w:spacing w:after="57"/>
        <w:ind w:right="0" w:hanging="360"/>
      </w:pPr>
      <w:r>
        <w:t>Dodavatelé zboží a služeb</w:t>
      </w:r>
    </w:p>
    <w:p w14:paraId="1F4D394F" w14:textId="77777777" w:rsidR="002629F6" w:rsidRDefault="00C01377">
      <w:pPr>
        <w:numPr>
          <w:ilvl w:val="0"/>
          <w:numId w:val="4"/>
        </w:numPr>
        <w:spacing w:after="52"/>
        <w:ind w:right="0" w:hanging="360"/>
      </w:pPr>
      <w:r>
        <w:t>Členové Klubu ESSENS (dále jen „</w:t>
      </w:r>
      <w:r>
        <w:rPr>
          <w:b/>
        </w:rPr>
        <w:t>Členové</w:t>
      </w:r>
      <w:r>
        <w:t>“)</w:t>
      </w:r>
    </w:p>
    <w:p w14:paraId="709C41DF" w14:textId="77777777" w:rsidR="002629F6" w:rsidRDefault="00C01377">
      <w:pPr>
        <w:numPr>
          <w:ilvl w:val="0"/>
          <w:numId w:val="4"/>
        </w:numPr>
        <w:spacing w:after="52"/>
        <w:ind w:right="0" w:hanging="360"/>
      </w:pPr>
      <w:r>
        <w:t>Uchazeči o zaměstnání</w:t>
      </w:r>
    </w:p>
    <w:p w14:paraId="3597EE5D" w14:textId="77777777" w:rsidR="002629F6" w:rsidRDefault="00C01377">
      <w:pPr>
        <w:numPr>
          <w:ilvl w:val="0"/>
          <w:numId w:val="4"/>
        </w:numPr>
        <w:spacing w:after="52"/>
        <w:ind w:right="0" w:hanging="360"/>
      </w:pPr>
      <w:r>
        <w:t>Návštěvníci webových stránek</w:t>
      </w:r>
    </w:p>
    <w:p w14:paraId="20A0446C" w14:textId="77777777" w:rsidR="002629F6" w:rsidRDefault="00C01377">
      <w:pPr>
        <w:numPr>
          <w:ilvl w:val="0"/>
          <w:numId w:val="4"/>
        </w:numPr>
        <w:ind w:right="0" w:hanging="360"/>
      </w:pPr>
      <w:r>
        <w:t>Návštěvníci sídla ESSENS EUROPE SE</w:t>
      </w:r>
    </w:p>
    <w:p w14:paraId="3F6DA685" w14:textId="77777777" w:rsidR="002629F6" w:rsidRDefault="00C01377">
      <w:pPr>
        <w:pStyle w:val="Nadpis1"/>
        <w:ind w:right="283"/>
      </w:pPr>
      <w:r>
        <w:lastRenderedPageBreak/>
        <w:t>6. ÚČEL ZPRACOVÁNÍ OSOBNÍCH ÚDAJŮ</w:t>
      </w:r>
    </w:p>
    <w:p w14:paraId="6C9A1A80" w14:textId="77777777" w:rsidR="002629F6" w:rsidRDefault="00C01377">
      <w:pPr>
        <w:spacing w:after="51" w:line="264" w:lineRule="auto"/>
        <w:ind w:left="-5" w:right="-14"/>
        <w:jc w:val="left"/>
      </w:pPr>
      <w:r>
        <w:t>Osobní údaje („OÚ“) zpracováváme za jednoznačně vymezenými účely, jejichž podrobný popis členěný dle jednotlivých kategorií subjektů údajů dále blíže specifikujeme co do právního základu, rozsahu zpracovávaných OÚ a doby jejich zpracování:</w:t>
      </w:r>
    </w:p>
    <w:p w14:paraId="6EF786B3" w14:textId="77777777" w:rsidR="002629F6" w:rsidRDefault="00C01377">
      <w:pPr>
        <w:pStyle w:val="Nadpis2"/>
        <w:ind w:left="-5"/>
      </w:pPr>
      <w:r>
        <w:rPr>
          <w:u w:val="none" w:color="000000"/>
        </w:rPr>
        <w:t xml:space="preserve">A.    </w:t>
      </w:r>
      <w:r>
        <w:t>Dodavatelé zboží a služeb</w:t>
      </w:r>
    </w:p>
    <w:p w14:paraId="28F777F1" w14:textId="77777777" w:rsidR="002629F6" w:rsidRDefault="00C01377">
      <w:pPr>
        <w:spacing w:after="49"/>
        <w:ind w:left="-5" w:right="0"/>
      </w:pPr>
      <w:r>
        <w:t xml:space="preserve">A.1. </w:t>
      </w:r>
      <w:r>
        <w:rPr>
          <w:b/>
          <w:i/>
        </w:rPr>
        <w:t xml:space="preserve">Plnění a realizace smluv uzavřených s dodavateli, externími spolupracovníky a věřiteli, vymáhání pohledávek </w:t>
      </w:r>
      <w:r>
        <w:t xml:space="preserve">Právním základem je </w:t>
      </w:r>
      <w:r>
        <w:rPr>
          <w:i/>
        </w:rPr>
        <w:t>plnění smlouvy</w:t>
      </w:r>
      <w:r>
        <w:t xml:space="preserve">. Zpracování </w:t>
      </w:r>
      <w:r>
        <w:rPr>
          <w:i/>
        </w:rPr>
        <w:t>identifikačních</w:t>
      </w:r>
      <w:r>
        <w:t xml:space="preserve"> </w:t>
      </w:r>
      <w:r>
        <w:rPr>
          <w:i/>
        </w:rPr>
        <w:t>a účetních osobních údajů druhých smluvních</w:t>
      </w:r>
      <w:r>
        <w:t xml:space="preserve"> stran je nezbytné pro splnění vzájemných smluvních závazků. Za tímto účelem mohou být osobní údaje zpracovávány po dobu </w:t>
      </w:r>
      <w:r>
        <w:rPr>
          <w:i/>
        </w:rPr>
        <w:t>trvání smluvního vztahu.</w:t>
      </w:r>
    </w:p>
    <w:p w14:paraId="38C11638" w14:textId="77777777" w:rsidR="002629F6" w:rsidRDefault="00C01377">
      <w:pPr>
        <w:pStyle w:val="Nadpis3"/>
        <w:ind w:left="-5"/>
      </w:pPr>
      <w:r>
        <w:rPr>
          <w:b w:val="0"/>
          <w:i w:val="0"/>
        </w:rPr>
        <w:t xml:space="preserve">A.2. </w:t>
      </w:r>
      <w:r>
        <w:t>Uplatňování nároků ze smluvních vztahů po ukončení smlouvy</w:t>
      </w:r>
    </w:p>
    <w:p w14:paraId="627E28A0" w14:textId="77777777" w:rsidR="002629F6" w:rsidRDefault="00C01377">
      <w:pPr>
        <w:spacing w:after="105"/>
        <w:ind w:left="-5" w:right="0"/>
      </w:pPr>
      <w:r>
        <w:t xml:space="preserve">Právním základem je náš </w:t>
      </w:r>
      <w:r>
        <w:rPr>
          <w:i/>
        </w:rPr>
        <w:t>oprávněný zájem.</w:t>
      </w:r>
      <w:r>
        <w:t xml:space="preserve"> Shromažďování</w:t>
      </w:r>
      <w:r>
        <w:rPr>
          <w:i/>
        </w:rPr>
        <w:t xml:space="preserve"> identifikačních a účetních údajů,</w:t>
      </w:r>
      <w:r>
        <w:t xml:space="preserve"> mj. o uskutečněných platbách, je nezbytné pro vyřizování reklamací, vymáhání pohledávek a jiných smluvních povinností ze smluv uzavřených mezi námi a těmito subjekty údajů. Za tímto účelem mohou být osobní údaje zpracovávány po dobu pěti let od ukončení </w:t>
      </w:r>
      <w:r>
        <w:rPr>
          <w:i/>
        </w:rPr>
        <w:t>smluvního vztahu,</w:t>
      </w:r>
      <w:r>
        <w:t xml:space="preserve"> a to v závislosti na právní úpravu doby promlčení, v případě sporného řízení po celou dobu řízení.</w:t>
      </w:r>
    </w:p>
    <w:p w14:paraId="1CE96A81" w14:textId="77777777" w:rsidR="002629F6" w:rsidRDefault="00C01377">
      <w:pPr>
        <w:pStyle w:val="Nadpis2"/>
        <w:ind w:left="-5"/>
      </w:pPr>
      <w:r>
        <w:rPr>
          <w:u w:val="none" w:color="000000"/>
        </w:rPr>
        <w:t xml:space="preserve">B.    </w:t>
      </w:r>
      <w:r>
        <w:t>Členové Klubu ESSENS</w:t>
      </w:r>
    </w:p>
    <w:p w14:paraId="41A78B50" w14:textId="77777777" w:rsidR="002629F6" w:rsidRDefault="00C01377">
      <w:pPr>
        <w:spacing w:after="51"/>
        <w:ind w:left="-5" w:right="0"/>
      </w:pPr>
      <w:r>
        <w:t>B.1. Vedení databáze klientů pro opakované využívání služeb, včetně vedení statistik</w:t>
      </w:r>
    </w:p>
    <w:p w14:paraId="53985B98" w14:textId="77777777" w:rsidR="002629F6" w:rsidRDefault="00C01377">
      <w:pPr>
        <w:numPr>
          <w:ilvl w:val="0"/>
          <w:numId w:val="5"/>
        </w:numPr>
        <w:spacing w:after="51"/>
        <w:ind w:right="0" w:hanging="360"/>
      </w:pPr>
      <w:r>
        <w:t xml:space="preserve">Právním základem je </w:t>
      </w:r>
      <w:r>
        <w:rPr>
          <w:b/>
        </w:rPr>
        <w:t>souhlas subjektu údajů</w:t>
      </w:r>
      <w:r>
        <w:t>.</w:t>
      </w:r>
    </w:p>
    <w:p w14:paraId="16FEC6C4" w14:textId="77777777" w:rsidR="002629F6" w:rsidRDefault="00C01377">
      <w:pPr>
        <w:numPr>
          <w:ilvl w:val="0"/>
          <w:numId w:val="5"/>
        </w:numPr>
        <w:spacing w:after="52"/>
        <w:ind w:right="0" w:hanging="360"/>
      </w:pPr>
      <w:r>
        <w:t>O zákaznících, případně kontaktních osobách právnických osob zpracováváme identifikační údaje (jméno, příjmení, datum narození, státní příslušnost, číslo věrnostního programu, cestovní doklad), kontaktní údaje (e-mail, telefon), historii objednávek a reklamací, historii komunikace.</w:t>
      </w:r>
    </w:p>
    <w:p w14:paraId="471BF9EF" w14:textId="77777777" w:rsidR="002629F6" w:rsidRDefault="00C01377">
      <w:pPr>
        <w:spacing w:after="50"/>
        <w:ind w:left="-5" w:right="0"/>
      </w:pPr>
      <w:r>
        <w:t xml:space="preserve">Za tímto účelem mohou být osobní údaje zpracovávány </w:t>
      </w:r>
      <w:r>
        <w:rPr>
          <w:b/>
        </w:rPr>
        <w:t>po dobu 5 let, příp. do odvolání souhlasu.</w:t>
      </w:r>
    </w:p>
    <w:p w14:paraId="17503086" w14:textId="77777777" w:rsidR="002629F6" w:rsidRDefault="00C01377">
      <w:pPr>
        <w:spacing w:after="53"/>
        <w:ind w:left="-5" w:right="0"/>
      </w:pPr>
      <w:r>
        <w:t>Plnění našich povinností v oblasti vedení účetnictví a v oblasti daní</w:t>
      </w:r>
    </w:p>
    <w:p w14:paraId="7A625154" w14:textId="77777777" w:rsidR="002629F6" w:rsidRDefault="00C01377">
      <w:pPr>
        <w:numPr>
          <w:ilvl w:val="0"/>
          <w:numId w:val="5"/>
        </w:numPr>
        <w:spacing w:after="48"/>
        <w:ind w:right="0" w:hanging="360"/>
      </w:pPr>
      <w:r>
        <w:t xml:space="preserve">Právním základem je </w:t>
      </w:r>
      <w:r>
        <w:rPr>
          <w:b/>
        </w:rPr>
        <w:t>plnění právních povinností</w:t>
      </w:r>
      <w:r>
        <w:t>, které nám ukládají právní předpisy jako zákon o účetnictví nebo zákon o dani z přidané hodnoty.</w:t>
      </w:r>
    </w:p>
    <w:p w14:paraId="28D6FCC0" w14:textId="77777777" w:rsidR="002629F6" w:rsidRDefault="00C01377">
      <w:pPr>
        <w:numPr>
          <w:ilvl w:val="0"/>
          <w:numId w:val="5"/>
        </w:numPr>
        <w:spacing w:after="54"/>
        <w:ind w:right="0" w:hanging="360"/>
      </w:pPr>
      <w:r>
        <w:t>Zpracováváme identifikační údaje (jméno, příjmení), kontaktní údaje (doručovací adresa nebo adresa trvalého bydliště, e-mail, telefon), účetní údaje (číslo bankovního účtu a další informace uvedené na daňových dokladech.</w:t>
      </w:r>
    </w:p>
    <w:p w14:paraId="5AAB27B1" w14:textId="77777777" w:rsidR="002629F6" w:rsidRDefault="00C01377">
      <w:pPr>
        <w:spacing w:after="48"/>
        <w:ind w:left="-5" w:right="0"/>
      </w:pPr>
      <w:r>
        <w:t xml:space="preserve">Za tímto účelem mohou být osobní údaje zpracovávány až po dobu </w:t>
      </w:r>
      <w:r>
        <w:rPr>
          <w:b/>
        </w:rPr>
        <w:t>deset let</w:t>
      </w:r>
      <w:r>
        <w:t xml:space="preserve"> od konce zdaňovacího období, ve kterém se uskutečnila transakce.</w:t>
      </w:r>
    </w:p>
    <w:p w14:paraId="731E9840" w14:textId="77777777" w:rsidR="002629F6" w:rsidRDefault="00C01377">
      <w:pPr>
        <w:spacing w:after="47"/>
        <w:ind w:left="-5" w:right="0"/>
      </w:pPr>
      <w:r>
        <w:rPr>
          <w:b/>
          <w:i/>
        </w:rPr>
        <w:t xml:space="preserve">Plnění a realizace smluv uzavřených s dodavateli, externími spolupracovníky a věřiteli, vymáhání pohledávek </w:t>
      </w:r>
      <w:r>
        <w:t xml:space="preserve">Právním základem je </w:t>
      </w:r>
      <w:r>
        <w:rPr>
          <w:i/>
        </w:rPr>
        <w:t>plnění smlouvy.</w:t>
      </w:r>
      <w:r>
        <w:t xml:space="preserve"> Zpracování </w:t>
      </w:r>
      <w:r>
        <w:rPr>
          <w:i/>
        </w:rPr>
        <w:t>identifikačních</w:t>
      </w:r>
      <w:r>
        <w:t xml:space="preserve"> </w:t>
      </w:r>
      <w:r>
        <w:rPr>
          <w:i/>
        </w:rPr>
        <w:t>a účetních osobních údajů druhých smluvních stran</w:t>
      </w:r>
      <w:r>
        <w:t xml:space="preserve"> je nezbytné pro splnění vzájemných smluvních závazků. Za tímto účelem mohou být osobní údaje zpracovávány </w:t>
      </w:r>
      <w:r>
        <w:rPr>
          <w:i/>
        </w:rPr>
        <w:t>po dobu trvání smluvního vztahu.</w:t>
      </w:r>
    </w:p>
    <w:p w14:paraId="77C3BF1D" w14:textId="77777777" w:rsidR="002629F6" w:rsidRDefault="00C01377">
      <w:pPr>
        <w:pStyle w:val="Nadpis3"/>
        <w:ind w:left="-5"/>
      </w:pPr>
      <w:r>
        <w:rPr>
          <w:b w:val="0"/>
          <w:i w:val="0"/>
        </w:rPr>
        <w:t xml:space="preserve">B.2. </w:t>
      </w:r>
      <w:r>
        <w:t>Uplatňování nároků ze smluvních vztahů po ukončení smlouvy</w:t>
      </w:r>
    </w:p>
    <w:p w14:paraId="2B87C315" w14:textId="77777777" w:rsidR="002629F6" w:rsidRDefault="00C01377">
      <w:pPr>
        <w:spacing w:after="105"/>
        <w:ind w:left="-5" w:right="0"/>
      </w:pPr>
      <w:r>
        <w:t xml:space="preserve">Právním základem je náš </w:t>
      </w:r>
      <w:r>
        <w:rPr>
          <w:i/>
        </w:rPr>
        <w:t>oprávněný zájem</w:t>
      </w:r>
      <w:r>
        <w:t xml:space="preserve">. Shromažďování </w:t>
      </w:r>
      <w:r>
        <w:rPr>
          <w:i/>
        </w:rPr>
        <w:t>identifikačních a účetních údajů,</w:t>
      </w:r>
      <w:r>
        <w:t xml:space="preserve"> mj. o uskutečněných platbách, je nezbytné pro vyřizování reklamací, vymáhání pohledávek a jiných smluvních povinností ze smluv uzavřených mezi námi a těmito subjekty údajů. Za tímto účelem mohou být osobní údaje zpracovávány po dobu pěti let od </w:t>
      </w:r>
      <w:r>
        <w:rPr>
          <w:i/>
        </w:rPr>
        <w:t>ukončení smluvního vztahu,</w:t>
      </w:r>
      <w:r>
        <w:t xml:space="preserve"> a to v závislosti na právní úpravu doby promlčení, v případě sporného řízení po celou dobu řízení.</w:t>
      </w:r>
    </w:p>
    <w:p w14:paraId="1253C6BC" w14:textId="77777777" w:rsidR="002629F6" w:rsidRDefault="00C01377">
      <w:pPr>
        <w:pStyle w:val="Nadpis4"/>
        <w:ind w:left="-5"/>
      </w:pPr>
      <w:r>
        <w:rPr>
          <w:u w:val="none" w:color="000000"/>
        </w:rPr>
        <w:t xml:space="preserve">C.    </w:t>
      </w:r>
      <w:r>
        <w:t>Uchazeči o zaměstnání</w:t>
      </w:r>
    </w:p>
    <w:p w14:paraId="32FBE66D" w14:textId="77777777" w:rsidR="002629F6" w:rsidRDefault="00C01377">
      <w:pPr>
        <w:pStyle w:val="Nadpis5"/>
        <w:ind w:left="-5"/>
      </w:pPr>
      <w:r>
        <w:rPr>
          <w:b w:val="0"/>
          <w:i w:val="0"/>
        </w:rPr>
        <w:t xml:space="preserve">C.1. </w:t>
      </w:r>
      <w:r>
        <w:t>Posouzení vhodnosti uchazeče o zaměstnání při výběrovém řízení a znovu oslovení v případě zrušení pracovního poměru s jiným vybraným uchazečem ve zkušební době</w:t>
      </w:r>
    </w:p>
    <w:p w14:paraId="04C3AC0F" w14:textId="77777777" w:rsidR="002629F6" w:rsidRDefault="00C01377">
      <w:pPr>
        <w:spacing w:after="48"/>
        <w:ind w:left="-5" w:right="0"/>
      </w:pPr>
      <w:r>
        <w:t xml:space="preserve">Právním základem je náš </w:t>
      </w:r>
      <w:r>
        <w:rPr>
          <w:i/>
        </w:rPr>
        <w:t>oprávněný zájem.</w:t>
      </w:r>
      <w:r>
        <w:t xml:space="preserve"> Shromažďujeme </w:t>
      </w:r>
      <w:r>
        <w:rPr>
          <w:i/>
        </w:rPr>
        <w:t>identifikační, kontaktní osobní údaje a údaje o vzdělání a pracovních zkušenostech uchazečů</w:t>
      </w:r>
      <w:r>
        <w:t xml:space="preserve"> o zaměstnání za účelem probíhajícího výběrového řízení a případného znovu oslovení při zrušení pracovního poměru s jiným vybraným uchazečem ve zkušební době. Osobní údaje jsou za tímto účelem zpracovávány po dobu </w:t>
      </w:r>
      <w:r>
        <w:rPr>
          <w:i/>
        </w:rPr>
        <w:t>šesti měsíců</w:t>
      </w:r>
      <w:r>
        <w:t xml:space="preserve"> od zrušení výběrového řízení nebo od nástupu jiného vybraného uchazeče na inzerovanou pozici jako zaměstnanec.</w:t>
      </w:r>
    </w:p>
    <w:p w14:paraId="61AC615C" w14:textId="77777777" w:rsidR="002629F6" w:rsidRDefault="00C01377">
      <w:pPr>
        <w:pStyle w:val="Nadpis5"/>
        <w:ind w:left="-5"/>
      </w:pPr>
      <w:r>
        <w:rPr>
          <w:b w:val="0"/>
          <w:i w:val="0"/>
        </w:rPr>
        <w:t xml:space="preserve">C.2. </w:t>
      </w:r>
      <w:r>
        <w:t xml:space="preserve">Případné prokázání dodržení zákazu diskriminace a povinnosti rovného zacházení dle zákona o zaměstnanosti při výběrovém řízení na zaměstnance </w:t>
      </w:r>
    </w:p>
    <w:p w14:paraId="2D20032E" w14:textId="77777777" w:rsidR="002629F6" w:rsidRDefault="00C01377">
      <w:pPr>
        <w:spacing w:after="105"/>
        <w:ind w:left="-5" w:right="0"/>
      </w:pPr>
      <w:r>
        <w:t xml:space="preserve">Právním základem je náš oprávněný zájem. Shromažďujeme </w:t>
      </w:r>
      <w:r>
        <w:rPr>
          <w:i/>
        </w:rPr>
        <w:t>identifikační, kontaktní osobní údaje a údaje o vzdělání a pracovních zkušenostech uchazečů</w:t>
      </w:r>
      <w:r>
        <w:t xml:space="preserve"> o zaměstnání za účelem případného prokázání souladu postupu při výběrovém řízení na pozici zaměstnance s ustanoveními zákona o zaměstnanosti, o zákazu diskriminace a povinnosti rovného zacházení. Za tímto účelem mohou být osobní údaje zpracovávány po dobu </w:t>
      </w:r>
      <w:r>
        <w:rPr>
          <w:i/>
        </w:rPr>
        <w:t>tří let</w:t>
      </w:r>
      <w:r>
        <w:t xml:space="preserve"> od ukončení výběrového řízení, v případě probíhajícího řízení po celou dobu řízení.</w:t>
      </w:r>
    </w:p>
    <w:p w14:paraId="4026BFBF" w14:textId="77777777" w:rsidR="002629F6" w:rsidRDefault="00C01377">
      <w:pPr>
        <w:pStyle w:val="Nadpis4"/>
        <w:ind w:left="-5"/>
      </w:pPr>
      <w:r>
        <w:rPr>
          <w:u w:val="none" w:color="000000"/>
        </w:rPr>
        <w:t xml:space="preserve">D.    </w:t>
      </w:r>
      <w:r>
        <w:t>Návštěvníci webových stránek</w:t>
      </w:r>
    </w:p>
    <w:p w14:paraId="2996D988" w14:textId="77777777" w:rsidR="002629F6" w:rsidRDefault="00C01377">
      <w:pPr>
        <w:pStyle w:val="Nadpis5"/>
        <w:ind w:left="-5"/>
      </w:pPr>
      <w:r>
        <w:rPr>
          <w:b w:val="0"/>
          <w:i w:val="0"/>
        </w:rPr>
        <w:t xml:space="preserve">D.1. </w:t>
      </w:r>
      <w:r>
        <w:t xml:space="preserve">Statistiky před anonymizací údajů, zobrazování reklam na naše služby nebo zboží </w:t>
      </w:r>
    </w:p>
    <w:p w14:paraId="1B23F367" w14:textId="77777777" w:rsidR="002629F6" w:rsidRDefault="00C01377">
      <w:pPr>
        <w:ind w:left="-5" w:right="0"/>
      </w:pPr>
      <w:r>
        <w:t xml:space="preserve">Právním základem je náš </w:t>
      </w:r>
      <w:r>
        <w:rPr>
          <w:i/>
        </w:rPr>
        <w:t>oprávněný zájem</w:t>
      </w:r>
      <w:r>
        <w:t xml:space="preserve"> na zlepšování našich služeb a zaměření se na to, co zákazníka opravdu zajímá a na nabídce obdobných služeb nebo zboží, které odpovídají potřebám subjektu údajů, na základě přístupu na naše webové </w:t>
      </w:r>
      <w:r>
        <w:lastRenderedPageBreak/>
        <w:t xml:space="preserve">stránky. Shromažďujeme </w:t>
      </w:r>
      <w:r>
        <w:rPr>
          <w:i/>
        </w:rPr>
        <w:t>identifikační údaje (jméno, příjmení)</w:t>
      </w:r>
      <w:r>
        <w:t xml:space="preserve">, </w:t>
      </w:r>
      <w:r>
        <w:rPr>
          <w:i/>
        </w:rPr>
        <w:t>kontaktní údaje</w:t>
      </w:r>
      <w:r>
        <w:t xml:space="preserve"> </w:t>
      </w:r>
      <w:r>
        <w:rPr>
          <w:i/>
        </w:rPr>
        <w:t>(adresa, e-mail, telefon),</w:t>
      </w:r>
      <w:r>
        <w:t xml:space="preserve"> </w:t>
      </w:r>
      <w:r>
        <w:rPr>
          <w:i/>
        </w:rPr>
        <w:t xml:space="preserve">IP adresu a cookies. </w:t>
      </w:r>
      <w:r>
        <w:t>Za tímto účelem mohou být osobní údaje zpracovávány po dobu dvou let od poskytnutí údajů.</w:t>
      </w:r>
    </w:p>
    <w:p w14:paraId="4D3D6459" w14:textId="77777777" w:rsidR="002629F6" w:rsidRDefault="00C01377">
      <w:pPr>
        <w:pStyle w:val="Nadpis5"/>
        <w:spacing w:after="56"/>
        <w:ind w:left="-5"/>
      </w:pPr>
      <w:r>
        <w:rPr>
          <w:b w:val="0"/>
          <w:i w:val="0"/>
        </w:rPr>
        <w:t xml:space="preserve">D.2. </w:t>
      </w:r>
      <w:r>
        <w:t>Komunikace se zákaznickou podporou (před registrací členství v Klubu ESSENS)</w:t>
      </w:r>
    </w:p>
    <w:p w14:paraId="473F916F" w14:textId="77777777" w:rsidR="002629F6" w:rsidRDefault="00C01377">
      <w:pPr>
        <w:spacing w:after="113" w:line="258" w:lineRule="auto"/>
        <w:ind w:left="0" w:right="1" w:firstLine="0"/>
      </w:pPr>
      <w:r>
        <w:t xml:space="preserve">Právním základem je </w:t>
      </w:r>
      <w:r>
        <w:rPr>
          <w:i/>
        </w:rPr>
        <w:t>náš i váš oprávněný zájem</w:t>
      </w:r>
      <w:r>
        <w:t xml:space="preserve">. Zpracováváme </w:t>
      </w:r>
      <w:r>
        <w:rPr>
          <w:i/>
        </w:rPr>
        <w:t>identifikační údaje (jméno, příjmení), kontaktní údaje (adresa, e-mail, telefon), IP adresu, cookies, a požadavek</w:t>
      </w:r>
      <w:r>
        <w:t xml:space="preserve"> vznesený na zákaznickou podporu. Za tímto účelem mohou být osobní údaje zpracovávány </w:t>
      </w:r>
      <w:r>
        <w:rPr>
          <w:i/>
        </w:rPr>
        <w:t>do vyřízení dotazu, nejdéle však třicet dní.</w:t>
      </w:r>
    </w:p>
    <w:p w14:paraId="6CBB26C3" w14:textId="77777777" w:rsidR="002629F6" w:rsidRDefault="00C01377">
      <w:pPr>
        <w:pStyle w:val="Nadpis2"/>
        <w:ind w:left="-5"/>
      </w:pPr>
      <w:r>
        <w:rPr>
          <w:u w:val="none" w:color="000000"/>
        </w:rPr>
        <w:t xml:space="preserve">E.     </w:t>
      </w:r>
      <w:r>
        <w:t>Návštěvníci webových stránek</w:t>
      </w:r>
    </w:p>
    <w:p w14:paraId="62CB0611" w14:textId="77777777" w:rsidR="002629F6" w:rsidRDefault="00C01377">
      <w:pPr>
        <w:spacing w:after="48"/>
        <w:ind w:left="-5" w:right="0"/>
      </w:pPr>
      <w:r>
        <w:t xml:space="preserve">Z důvodu zajištění bezpečnosti osob a ochrany majetku jsou v sídle společnosti ESSENS EUROPE SE v Brně umístěny kamerové systémy s obrazovým záznamem, o jejichž umístění jsou návštěvníci vstupující do areálu společnosti ESSENS EUROPE SE informováni informačními cedulemi. Právním základem je </w:t>
      </w:r>
      <w:r>
        <w:rPr>
          <w:i/>
        </w:rPr>
        <w:t>oprávněný zájem společnosti ESSENS EUROPE SE i váš</w:t>
      </w:r>
      <w:r>
        <w:t xml:space="preserve"> na zajištění bezpečnosti osob a ochrany majetku. Zpracováváme popisné osobní údaje návštěvníků nacházejících se v monitorovaných prostorech. I tímto způsobem mohou být případně získávány osobní údaje Zákazníků, pohybují-li se Zákazníci v monitorovaných prostorách. Za tímto účelem mohou být osobní údaje zpracovávány po dobu </w:t>
      </w:r>
      <w:r>
        <w:rPr>
          <w:i/>
        </w:rPr>
        <w:t>nejvýše sedmi dnů.</w:t>
      </w:r>
    </w:p>
    <w:p w14:paraId="21B4A480" w14:textId="77777777" w:rsidR="002629F6" w:rsidRDefault="00C01377">
      <w:pPr>
        <w:pStyle w:val="Nadpis1"/>
        <w:ind w:right="283"/>
      </w:pPr>
      <w:r>
        <w:t>7. DOBA ZPRACOVÁNÍ OSOBNÍCH ÚDAJŮ</w:t>
      </w:r>
    </w:p>
    <w:p w14:paraId="2A1792AD" w14:textId="77777777" w:rsidR="002629F6" w:rsidRDefault="00C01377">
      <w:pPr>
        <w:spacing w:after="275"/>
        <w:ind w:left="-5" w:right="0"/>
      </w:pPr>
      <w:r>
        <w:t>Osobní údaje uchováváme pouze po dobu, která je nezbytná k účelu jejich zpracování (viz konkrétně článek 5. těchto Zásad). Po uplynutí této doby mohou být osobní údaje uchovávány pouze pro účely státní statistické služby, pro účely vědecké a pro účely archivnictví.</w:t>
      </w:r>
    </w:p>
    <w:p w14:paraId="6562B7F5" w14:textId="77777777" w:rsidR="002629F6" w:rsidRDefault="00C01377">
      <w:pPr>
        <w:pStyle w:val="Nadpis1"/>
        <w:ind w:right="283"/>
      </w:pPr>
      <w:r>
        <w:t>8. PŘÍJEMCI OSOBNÍCH ÚDAJŮ A PŘEDÁNÍ OSOBNÍCH ÚDAJŮ MIMO EVROPSKOU UNII</w:t>
      </w:r>
    </w:p>
    <w:p w14:paraId="17382C4A" w14:textId="77777777" w:rsidR="002629F6" w:rsidRDefault="00C01377">
      <w:pPr>
        <w:spacing w:after="105"/>
        <w:ind w:left="-5" w:right="0"/>
      </w:pPr>
      <w:r>
        <w:t>V odůvodněných případech můžeme předat vaše osobní údaje i jiným subjektům (dále jen „příjemci“). Může dojít k předání osobních údajů těmto příjemcům: Při poskytování služeb nám pomáhají zpracovatelé, jejichž provoz je v souladu s evropskými standardy ochrany osobních údajů. Zpracovávání osobních údajů třetími stranami je upraveno jejich vlastními podmínkami poskytování služeb. Berete přitom na vědomí, že jim můžeme předávat vaše osobní údaje pro naplnění níže uvedených účelů a souhlasíte, že jim můžeme pře</w:t>
      </w:r>
      <w:r>
        <w:t xml:space="preserve">dávat také osobní údaje subjektů údajů dle čl. 6 těchto Zásad. Aktuální seznam zpracovatelů najdete vždy v článku Seznam zpracovatelů osobních údajů. Souhlasíte, že zpracovatelé mohou pověřit zpracováním další zpracovatele: Osoby spravující námi využívaný software, a to pouze za účelem správy a technické podpory těchto programů. Osoby, které nám poskytují služby a zboží a v jejich rámci pro nás zpracovávají Vaše osobní údaje našich partnerů (jejichž seznam naleznete zde [hypertextový odkaz]) orgány veřejné </w:t>
      </w:r>
      <w:r>
        <w:t>moci a jiné subjekty, jestliže to vyžaduje platný právní předpis; jiné subjekty v případě neočekávané události, ve které je poskytnutí údajů nezbytné za účelem ochrany života, zdraví, majetku nebo jiného veřejného zájmu nebo je-li to nezbytné k ochraně našich práv, majetku či bezpečnosti.</w:t>
      </w:r>
    </w:p>
    <w:p w14:paraId="6107D724" w14:textId="77777777" w:rsidR="002629F6" w:rsidRDefault="00C01377">
      <w:pPr>
        <w:pStyle w:val="Nadpis1"/>
        <w:ind w:right="283"/>
      </w:pPr>
      <w:r>
        <w:t>9. ZPRACOVATELSKÁ SMLOUVA</w:t>
      </w:r>
    </w:p>
    <w:p w14:paraId="04D56C21" w14:textId="77777777" w:rsidR="002629F6" w:rsidRDefault="00C01377">
      <w:pPr>
        <w:spacing w:after="48"/>
        <w:ind w:left="-5" w:right="0"/>
      </w:pPr>
      <w:r>
        <w:t>Současně s registrací uživatelského účtu s námi vždy uzavíráte také bezúplatnou smlouvu o zpracování osobních údajů, jejíž obsah je určen následujícími ustanoveními, dle čl. 28 odst. 3 GDPR.</w:t>
      </w:r>
    </w:p>
    <w:p w14:paraId="0AA1DE9F" w14:textId="77777777" w:rsidR="002629F6" w:rsidRDefault="00C01377">
      <w:pPr>
        <w:spacing w:after="48"/>
        <w:ind w:left="-5" w:right="0"/>
      </w:pPr>
      <w:r>
        <w:t>Vy, uživatelé, totiž do webové aplikace, zejména prostřednictvím komentářů či poznámek, ale např. i v rámci komunikace se zákaznickou podporou, můžete vložit (či nám sdělit) osobní údaje o třetích osobách (např. jméno a příjmení, či e-mail).</w:t>
      </w:r>
    </w:p>
    <w:p w14:paraId="7EE628D0" w14:textId="77777777" w:rsidR="002629F6" w:rsidRDefault="00C01377">
      <w:pPr>
        <w:spacing w:after="48"/>
        <w:ind w:left="-5" w:right="0"/>
      </w:pPr>
      <w:r>
        <w:t>Vůči takovým osobám jste pak v postavení správce osobních údajů sami. My zajišťujeme v rámci webové aplikace pouze rozhraní pro přidávání a zveřejňování komentářů, a dále v rámci komunikace kontaktujeme osoby pouze v souvislosti s vaším požadavkem dle vašich pokynů. S osobními údaji nakládáme pouze v souladu s tímto určením a neprovádíme žádné další činnosti zpracování, které by se z těchto účelů vymykaly.</w:t>
      </w:r>
    </w:p>
    <w:p w14:paraId="5EB8B676" w14:textId="77777777" w:rsidR="002629F6" w:rsidRDefault="00C01377">
      <w:pPr>
        <w:spacing w:after="48"/>
        <w:ind w:left="-5" w:right="0"/>
      </w:pPr>
      <w:r>
        <w:t xml:space="preserve">Pro zpracovatelské činnosti dle této smlouvy zároveň souhlasíte se zapojením </w:t>
      </w:r>
      <w:proofErr w:type="spellStart"/>
      <w:r>
        <w:t>subzpracovatelů</w:t>
      </w:r>
      <w:proofErr w:type="spellEnd"/>
      <w:r>
        <w:t xml:space="preserve"> ve smyslu odst. 1.3 Zásad.</w:t>
      </w:r>
    </w:p>
    <w:p w14:paraId="6F3CB34B" w14:textId="77777777" w:rsidR="002629F6" w:rsidRDefault="00C01377">
      <w:pPr>
        <w:spacing w:after="48"/>
        <w:ind w:left="-5" w:right="0"/>
      </w:pPr>
      <w:r>
        <w:t>Zároveň se zavazujeme zajistit, aby další zpracovatelé nebo osoby účastnící se zpracování z našeho pověření vždy splňovali vysoký standard důvěry, a to např. především uzavřením dohody o mlčenlivosti.</w:t>
      </w:r>
    </w:p>
    <w:p w14:paraId="06B729B4" w14:textId="77777777" w:rsidR="002629F6" w:rsidRDefault="00C01377">
      <w:pPr>
        <w:spacing w:after="48"/>
        <w:ind w:left="-5" w:right="0"/>
      </w:pPr>
      <w:r>
        <w:t>Zavazujeme se samozřejmě i zabezpečit osobní údaje v souladu s čl. 32 GDPR, tj. přijmout taková technická, personální a jiná opatření, aby nemohlo dojít k neoprávněnému nebo nahodilému přístupu k osobním údajům, k jejich změně, zničení či ztrátě, neoprávněným přenosům, k jejich jinému neoprávněnému zpracování, ani k jinému zneužití osobních údajů. Dále se zavazujeme tato opatření udržovat i po skončení poskytování služeb minimálně po dobu, po kterou budeme mít údaje k dispozici.</w:t>
      </w:r>
    </w:p>
    <w:p w14:paraId="3BC78FC5" w14:textId="77777777" w:rsidR="002629F6" w:rsidRDefault="00C01377">
      <w:pPr>
        <w:spacing w:after="48"/>
        <w:ind w:left="-5" w:right="0"/>
      </w:pPr>
      <w:r>
        <w:t>Vy naopak berete na vědomí, že máte plnou kontrolu a zodpovědnost za údaje, které vnášíte do aplikace či které nám sdělujete. Požadavky správnosti, přiměřenosti, časové omezenosti a minimalizace uchovávaných údajů musí být naplněny vámi. V případě, že provedete výmaz údajů, jsou tyto z naší strany vymazány.</w:t>
      </w:r>
    </w:p>
    <w:p w14:paraId="71E346F0" w14:textId="77777777" w:rsidR="002629F6" w:rsidRDefault="00C01377">
      <w:pPr>
        <w:spacing w:after="48"/>
        <w:ind w:left="-5" w:right="0"/>
      </w:pPr>
      <w:r>
        <w:t>Vzájemně jsme si zároveň povinni poskytnout součinnost v případě podezření ze zneužití osobních údajů subjektů údajů, vynaložit maximální úsilí a přijmout taková opatření, aby se zamezilo vzniku rizika zneužití osobních údajů.</w:t>
      </w:r>
    </w:p>
    <w:p w14:paraId="3725653E" w14:textId="77777777" w:rsidR="002629F6" w:rsidRDefault="00C01377">
      <w:pPr>
        <w:spacing w:after="48"/>
        <w:ind w:left="-5" w:right="0"/>
      </w:pPr>
      <w:r>
        <w:t>Skončením účinnosti této zpracovatelské smlouvy, tj. zánikem uživatelského účtu, dojde k likvidaci všech takto vložených údajů. Za škodu vzniklou ztrátou dat vložených do aplikace po zániku vašeho uživatelského účtu neodpovídáme ani my, ani námi pověření zpracovatelé.</w:t>
      </w:r>
    </w:p>
    <w:p w14:paraId="30A9BF56" w14:textId="77777777" w:rsidR="002629F6" w:rsidRDefault="00C01377">
      <w:pPr>
        <w:ind w:left="-5" w:right="0"/>
      </w:pPr>
      <w:r>
        <w:t>Součástí této zpracovatelské smlouvy jsou také ustanovení Zásad ochrany osobních údajů, která následují</w:t>
      </w:r>
    </w:p>
    <w:p w14:paraId="7B1E087A" w14:textId="77777777" w:rsidR="002629F6" w:rsidRDefault="00C01377">
      <w:pPr>
        <w:pStyle w:val="Nadpis1"/>
        <w:ind w:right="283"/>
      </w:pPr>
      <w:r>
        <w:lastRenderedPageBreak/>
        <w:t>DALŠÍ USTANOVENÍ KE ZPRACOVÁNÍ A OCHRANĚ OSOBNÍCH ÚDAJŮ</w:t>
      </w:r>
    </w:p>
    <w:p w14:paraId="4A38200A" w14:textId="77777777" w:rsidR="002629F6" w:rsidRDefault="00C01377">
      <w:pPr>
        <w:ind w:left="-5" w:right="0"/>
      </w:pPr>
      <w:r>
        <w:t>Následující ustanovení se uplatní pro zpracování osobních údajů v rámci našich služeb z pozice správce i zpracovatele a jsou součástí smlouvy o zpracování osobních údajů.</w:t>
      </w:r>
    </w:p>
    <w:p w14:paraId="6631F2E0" w14:textId="77777777" w:rsidR="002629F6" w:rsidRDefault="00C01377">
      <w:pPr>
        <w:ind w:left="-5" w:right="0"/>
      </w:pPr>
      <w:r>
        <w:t>Nezpracováváme osobní údaje dětí ani zvláštní kategorie osobních údajů, tzv. citlivé osobní údaje, ve smyslu čl. 9 GDPR. Zpracovatelé, které pověříme zpracováváním, musí splňovat vysoký standard ochrany a budou vždy nakládat s údaji v mezích těchto Zásad.</w:t>
      </w:r>
    </w:p>
    <w:p w14:paraId="253F7403" w14:textId="77777777" w:rsidR="002629F6" w:rsidRDefault="00C01377">
      <w:pPr>
        <w:ind w:left="-5" w:right="0"/>
      </w:pPr>
      <w:r>
        <w:t>Prostřednictvím webových stránek můžeme shromažďovat a využívat technické údaje a související informace, mimo jiné včetně technických informací o zařízení uživatelů, systému a aplikačním softwaru a periferních zařízeních, které jsou pravidelně sbírány s cílem usnadnit poskytování služeb. Tyto informace můžeme využívat, dokud jsou ve formě, která uživatele osobně neidentifikuje, k vylepšení aplikace nebo k poskytování služeb či technologií i po časově neomezenou dobu.</w:t>
      </w:r>
    </w:p>
    <w:p w14:paraId="0E525B81" w14:textId="77777777" w:rsidR="002629F6" w:rsidRDefault="00C01377">
      <w:pPr>
        <w:ind w:left="-5" w:right="0"/>
      </w:pPr>
      <w:r>
        <w:t>Po ukončení poskytování služeb nebo zániku důvodu pro zpracovávání údajů osobní údaje zlikvidujeme.</w:t>
      </w:r>
    </w:p>
    <w:p w14:paraId="088D1120" w14:textId="77777777" w:rsidR="002629F6" w:rsidRDefault="00C01377">
      <w:pPr>
        <w:ind w:left="-5" w:right="0"/>
      </w:pPr>
      <w:r>
        <w:t>Vždy vynaložíme maximální úsilí, aby nedošlo k neoprávněnému zpracování osobních údajů jinými osobami, nicméně neodpovídáme vám ani jiným subjektům údajů za újmu způsobenou neoprávněným zpracováním osobních údajů třetí osobou.</w:t>
      </w:r>
    </w:p>
    <w:p w14:paraId="26D6A103" w14:textId="77777777" w:rsidR="002629F6" w:rsidRDefault="00C01377">
      <w:pPr>
        <w:ind w:left="-5" w:right="0"/>
      </w:pPr>
      <w:r>
        <w:t>Všechny údaje z aplikace jsou ukládány na území Evropské unie nebo ve třetích zemích při splnění podmínek pro předávání údajů do třetích zemí ve smyslu čl. 44 a násl. GDPR.</w:t>
      </w:r>
    </w:p>
    <w:p w14:paraId="12EBC643" w14:textId="77777777" w:rsidR="002629F6" w:rsidRDefault="00C01377">
      <w:pPr>
        <w:ind w:left="-5" w:right="0"/>
      </w:pPr>
      <w:r>
        <w:t>E-maily, které Vám budeme zasílat, nepovažujeme my ani vy za nevyžádaná obchodní sdělení ve smyslu zákona č. 40/1995 Sb., o reklamě, a zákona č. 480/2004 Sb., o některých službách informační společnosti.</w:t>
      </w:r>
    </w:p>
    <w:p w14:paraId="7A21A777" w14:textId="77777777" w:rsidR="002629F6" w:rsidRDefault="00C01377">
      <w:pPr>
        <w:ind w:left="-5" w:right="0"/>
      </w:pPr>
      <w:r>
        <w:t>V případě, že se dozvíme o bezpečnostním riziku spojeným s osobními údaji, bez zbytečného odkladu vás upozorníme. Zavazujeme se, že v případě vzniku újmy v souvislosti s únikem osobních údajů či jiné skutečnosti, která vede ke vzniku újmy, vám poskytneme součinnost a právní asistenci při vymáhání náhrady po odpovědných zpracovatelích. Sami však neneseme odpovědnost za pochybení pověřených zpracovatelů.</w:t>
      </w:r>
    </w:p>
    <w:p w14:paraId="78228A18" w14:textId="77777777" w:rsidR="002629F6" w:rsidRDefault="00C01377">
      <w:pPr>
        <w:ind w:left="-5" w:right="0"/>
      </w:pPr>
      <w:r>
        <w:t xml:space="preserve">Prostřednictvím našich webových stránek mohou být na vaše zařízení dále ukládány i jiné než shora uvedené cookies v souladu s našimi </w:t>
      </w:r>
      <w:proofErr w:type="spellStart"/>
      <w:r>
        <w:t>Cookie</w:t>
      </w:r>
      <w:proofErr w:type="spellEnd"/>
      <w:r>
        <w:t xml:space="preserve"> pravidly.</w:t>
      </w:r>
    </w:p>
    <w:p w14:paraId="6018C350" w14:textId="77777777" w:rsidR="002629F6" w:rsidRDefault="00C01377">
      <w:pPr>
        <w:ind w:left="-5" w:right="0"/>
      </w:pPr>
      <w:r>
        <w:t>Potvrzujete nám, že poskytnuté osobní údaje jsou pravdivé, přesné a že se vztahují výhradně k vaší osobě nebo že jste vložili údaje, jejichž užitím nedošlo k zásahu do práv třetích osob. Vždy nás prosím vyrozumějte o změnách v osobních údajích, aby byly zpracovávány pouze aktuální a úplné údaje, a to na naši žádost nebo i bez žádosti. Pokud o to požádáme, zavazujete se nám poskytnout vždy aktuální a pravdivé údaje.</w:t>
      </w:r>
    </w:p>
    <w:p w14:paraId="3109B2FF" w14:textId="77777777" w:rsidR="002629F6" w:rsidRDefault="00C01377">
      <w:pPr>
        <w:spacing w:after="105"/>
        <w:ind w:left="-5" w:right="0"/>
      </w:pPr>
      <w:r>
        <w:t>Osobní údaje budou zpracovávány v elektronické podobě. Na základě těchto údajů nikdy nedochází k automatizovanému individuálnímu rozhodování či profilování ve smyslu čl. 22 GDPR.</w:t>
      </w:r>
    </w:p>
    <w:p w14:paraId="5C24BFCB" w14:textId="77777777" w:rsidR="002629F6" w:rsidRDefault="00C01377">
      <w:pPr>
        <w:pStyle w:val="Nadpis1"/>
        <w:ind w:right="283"/>
      </w:pPr>
      <w:r>
        <w:t>10. VAŠE PRÁVA JAKO SUBJEKTU ÚDAJŮ</w:t>
      </w:r>
    </w:p>
    <w:p w14:paraId="08DEC2D0" w14:textId="77777777" w:rsidR="002629F6" w:rsidRDefault="00C01377">
      <w:pPr>
        <w:ind w:left="-5" w:right="0"/>
      </w:pPr>
      <w:r>
        <w:t>Právo na přístup k osobním údajům</w:t>
      </w:r>
    </w:p>
    <w:p w14:paraId="64E466E6" w14:textId="77777777" w:rsidR="002629F6" w:rsidRDefault="00C01377">
      <w:pPr>
        <w:ind w:left="-5" w:right="0"/>
      </w:pPr>
      <w:r>
        <w:t>Máte právo požadovat od nás přístup k osobním údajům týkajícím se Vaší osoby. Zejména máte právo získat od nás potvrzení, zda osobní údaje, které se Vás týkají, námi jsou či nejsou zpracovávány, a dále na poskytnutí dalších informací o zpracovávaných údajích a způsobu zpracování ve smyslu příslušných ustanovení GDPR (účel zpracování, kategorie osobních údajů, příjemci, plánovaná doba uložení, existence Vašeho práva požadovat opravu, výmaz, omezení zpracování nebo práva vznést námitku, zdroj osobních údajů a</w:t>
      </w:r>
      <w:r>
        <w:t xml:space="preserve"> právo podat stížnost). V případě, že o to požádáte, poskytneme Vám kopii osobních údajů, které o Vás zpracováváme, a to bezplatně. V případě opakované žádosti můžeme za poskytnutí kopie účtovat přiměřený poplatek odpovídající administrativním nákladům na zpracování.</w:t>
      </w:r>
    </w:p>
    <w:p w14:paraId="294C6E62" w14:textId="77777777" w:rsidR="002629F6" w:rsidRDefault="00C01377">
      <w:pPr>
        <w:ind w:left="-5" w:right="0"/>
      </w:pPr>
      <w:r>
        <w:t>Pro získání přístupu k Vašim osobním údajům využijte kontaktu uvedeného v těchto zásadách.</w:t>
      </w:r>
    </w:p>
    <w:p w14:paraId="74335D7F" w14:textId="77777777" w:rsidR="002629F6" w:rsidRDefault="00C01377">
      <w:pPr>
        <w:ind w:left="-5" w:right="0"/>
      </w:pPr>
      <w:r>
        <w:t>Právo odvolat souhlas se zpracováním osobních údajů, pokud ke zpracování dochází na základě souhlasu</w:t>
      </w:r>
    </w:p>
    <w:p w14:paraId="7196BE4E" w14:textId="77777777" w:rsidR="002629F6" w:rsidRDefault="00C01377">
      <w:pPr>
        <w:ind w:left="-5" w:right="0"/>
      </w:pPr>
      <w:r>
        <w:t>Máte právo kdykoliv odvolat souhlas se zpracováním osobních údajů, které jsou námi na základě tohoto souhlasu zpracovávány.</w:t>
      </w:r>
    </w:p>
    <w:p w14:paraId="3F0FA934" w14:textId="77777777" w:rsidR="002629F6" w:rsidRDefault="00C01377">
      <w:pPr>
        <w:ind w:left="-5" w:right="0"/>
      </w:pPr>
      <w:r>
        <w:t>Odvolat souhlas můžete prostřednictvím kontaktu uvedeného v těchto zásadách.</w:t>
      </w:r>
    </w:p>
    <w:p w14:paraId="56DAF4E6" w14:textId="77777777" w:rsidR="002629F6" w:rsidRDefault="00C01377">
      <w:pPr>
        <w:ind w:left="-5" w:right="0"/>
      </w:pPr>
      <w:r>
        <w:t>Právo na opravu, omezení nebo výmaz</w:t>
      </w:r>
    </w:p>
    <w:p w14:paraId="28F2008F" w14:textId="77777777" w:rsidR="002629F6" w:rsidRDefault="00C01377">
      <w:pPr>
        <w:ind w:left="-5" w:right="0"/>
      </w:pPr>
      <w:r>
        <w:t>Zjistíte-li, že námi o Vás vedené osobní údaje jsou nepřesné, můžete požadovat, abychom tyto údaje bez zbytečného odkladu opravili. Je-li to s ohledem na konkrétní okolnosti případu přiměřené, můžete rovněž žádat i doplnění údajů, které o Vás vedeme.</w:t>
      </w:r>
    </w:p>
    <w:p w14:paraId="670C4217" w14:textId="77777777" w:rsidR="002629F6" w:rsidRDefault="00C01377">
      <w:pPr>
        <w:ind w:left="-5" w:right="0"/>
      </w:pPr>
      <w:r>
        <w:t>Opravu, omezení zpracování nebo výmaz údajů můžete požadovat prostřednictvím kontaktu uvedeného v těchto zásadách.</w:t>
      </w:r>
    </w:p>
    <w:p w14:paraId="5C506BE2" w14:textId="77777777" w:rsidR="002629F6" w:rsidRDefault="00C01377">
      <w:pPr>
        <w:ind w:left="-5" w:right="0"/>
      </w:pPr>
      <w:r>
        <w:t>Právo na výmaz osobních údajů</w:t>
      </w:r>
    </w:p>
    <w:p w14:paraId="14479CCA" w14:textId="77777777" w:rsidR="002629F6" w:rsidRDefault="00C01377">
      <w:pPr>
        <w:ind w:left="-5" w:right="0"/>
      </w:pPr>
      <w:r>
        <w:t>Máte právo požadovat, abychom bez zbytečného odkladu vymazali námi zpracovávané osobní údaje, které se Vás týkají, a to v následujících případech: odvoláte-li souhlas se zpracováním osobních údajů a na naší straně není dán žádný jiný oprávněný důvod pro jejich zpracování, který by převažoval nad Vaším právem na výmaz; vznesete-li námitku proti zpracování osobních údajů (viz níže);</w:t>
      </w:r>
    </w:p>
    <w:p w14:paraId="1A56A323" w14:textId="77777777" w:rsidR="002629F6" w:rsidRDefault="00C01377">
      <w:pPr>
        <w:ind w:left="-5" w:right="1049"/>
      </w:pPr>
      <w:r>
        <w:t>Vaše osobní údaje již nejsou potřebné pro účely, pro které jsme je shromáždili nebo jinak zpracovávali; osobní údaje byly námi zpracovány protiprávně;</w:t>
      </w:r>
    </w:p>
    <w:p w14:paraId="08BD4092" w14:textId="77777777" w:rsidR="002629F6" w:rsidRDefault="00C01377">
      <w:pPr>
        <w:ind w:left="-5" w:right="0"/>
      </w:pPr>
      <w:r>
        <w:t>osobní údaje byly námi shromážděny v souvislosti s nabídkou služeb informační společnosti osobě mladší 18 let; osobní údaje musí být vymazány ke splnění právní povinnosti stanovené v právu Evropské unie nebo v českém právním řádu, která se na nás vztahuje.</w:t>
      </w:r>
    </w:p>
    <w:p w14:paraId="5F62E61F" w14:textId="77777777" w:rsidR="002629F6" w:rsidRDefault="00C01377">
      <w:pPr>
        <w:spacing w:line="264" w:lineRule="auto"/>
        <w:ind w:left="-5" w:right="1560"/>
        <w:jc w:val="left"/>
      </w:pPr>
      <w:r>
        <w:lastRenderedPageBreak/>
        <w:t>Požadovat výmaz v těchto případech můžete prostřednictvím kontaktu uvedeného v těchto zásadách. Právo požadovat výmaz osobních údajů není dáno v situaci, kdy je zpracování nezbytné pro výkon práva na svobodu projevu a informace;</w:t>
      </w:r>
    </w:p>
    <w:p w14:paraId="70231F3B" w14:textId="77777777" w:rsidR="002629F6" w:rsidRDefault="00C01377">
      <w:pPr>
        <w:ind w:left="-5" w:right="0"/>
      </w:pPr>
      <w:r>
        <w:t>ke splnění našich právních povinností;</w:t>
      </w:r>
    </w:p>
    <w:p w14:paraId="0E7210D3" w14:textId="77777777" w:rsidR="002629F6" w:rsidRDefault="00C01377">
      <w:pPr>
        <w:ind w:left="-5" w:right="0"/>
      </w:pPr>
      <w:r>
        <w:t>z důvodů veřejného zájmu v oblasti veřejného zdraví;</w:t>
      </w:r>
    </w:p>
    <w:p w14:paraId="48FC21D4" w14:textId="77777777" w:rsidR="002629F6" w:rsidRDefault="00C01377">
      <w:pPr>
        <w:ind w:left="-5" w:right="0"/>
      </w:pPr>
      <w:r>
        <w:t>pro účely archivace ve veřejném zájmu, pro účely vědeckého či historického výzkumu či pro statistické účely, pokud je pravděpodobné, že by výmaz údajů znemožnil nebo vážně ohrozil splnění cílů uvedeného zpracování; pro určení, výkon nebo obhajobu právních nároků.</w:t>
      </w:r>
    </w:p>
    <w:p w14:paraId="0BAA9E2E" w14:textId="77777777" w:rsidR="002629F6" w:rsidRDefault="00C01377">
      <w:pPr>
        <w:ind w:left="-5" w:right="0"/>
      </w:pPr>
      <w:r>
        <w:t>Zda existují důvody nemožnosti využít právo na výmaz, se můžete dozvědět prostřednictvím kontaktu uvedeného výše.</w:t>
      </w:r>
    </w:p>
    <w:p w14:paraId="2B830E39" w14:textId="77777777" w:rsidR="002629F6" w:rsidRDefault="00C01377">
      <w:pPr>
        <w:ind w:left="-5" w:right="0"/>
      </w:pPr>
      <w:r>
        <w:t>Právo na omezení zpracování osobních údajů</w:t>
      </w:r>
    </w:p>
    <w:p w14:paraId="5DC56D6F" w14:textId="77777777" w:rsidR="002629F6" w:rsidRDefault="00C01377">
      <w:pPr>
        <w:ind w:left="-5" w:right="0"/>
      </w:pPr>
      <w:r>
        <w:t>Máte právo na to, abychom omezili zpracování Vašich osobních údajů, a to v případech, kdy: popíráte přesnost osobních údajů. V tomto případě omezení platí na dobu potřebnou k tomu, abychom mohli přesnost osobních údajů ověřit. zpracování je protiprávní a odmítáte výmaz osobních údajů a žádáte místo toho o omezení jejich použití.</w:t>
      </w:r>
    </w:p>
    <w:p w14:paraId="7A041529" w14:textId="77777777" w:rsidR="002629F6" w:rsidRDefault="00C01377">
      <w:pPr>
        <w:ind w:left="-5" w:right="0"/>
      </w:pPr>
      <w:r>
        <w:t>Vaše osobní údaje již nepotřebujeme pro účely, pro které jsme je zpracovávali, ale Vy je požadujete pro určení, výkon nebo obhajobu právních nároků; vznesete námitku proti zpracování (viz níže). V tomto případě omezení platí na dobu, dokud nebude ověřeno, zda oprávněné důvody na naší straně převažují nad Vašimi oprávněnými důvody.</w:t>
      </w:r>
    </w:p>
    <w:p w14:paraId="09ACBDEF" w14:textId="77777777" w:rsidR="002629F6" w:rsidRDefault="00C01377">
      <w:pPr>
        <w:ind w:left="-5" w:right="0"/>
      </w:pPr>
      <w:r>
        <w:t>V době omezení zpracování osobních údajů můžeme Vaše osobní údaje zpracovávat (s výjimkou jejich uložení) pouze s Vaším souhlasem, nebo z důvodu určení, výkonu nebo obhajoby našich právních nároků, z důvodu ochrany práv jiné fyzické nebo právnické osoby nebo z důvodů důležitého veřejného zájmu Unie nebo některého členského státu. Jak je uvedeno výše, omezení zpracování můžete požadovat prostřednictvím kontaktu uvedeného v těchto zásadách.</w:t>
      </w:r>
    </w:p>
    <w:p w14:paraId="42FF2D00" w14:textId="77777777" w:rsidR="002629F6" w:rsidRDefault="00C01377">
      <w:pPr>
        <w:ind w:left="-5" w:right="0"/>
      </w:pPr>
      <w:r>
        <w:t>Právo vznést námitku proti zpracování</w:t>
      </w:r>
    </w:p>
    <w:p w14:paraId="526E3529" w14:textId="77777777" w:rsidR="002629F6" w:rsidRDefault="00C01377">
      <w:pPr>
        <w:ind w:left="-5" w:right="0"/>
      </w:pPr>
      <w:r>
        <w:t>Máte právo vznést námitku proti zpracování Vašich osobních údajů, a to v následujících případech:</w:t>
      </w:r>
    </w:p>
    <w:p w14:paraId="68FA4FC4" w14:textId="77777777" w:rsidR="002629F6" w:rsidRDefault="00C01377">
      <w:pPr>
        <w:ind w:left="-5" w:right="0"/>
      </w:pPr>
      <w:r>
        <w:t>V případě, že jsou osobní údaje zpracovávány z důvodu, že je zpracování nezbytné pro splnění úkolu prováděného ve veřejném zájmu nebo při výkonu veřejné moci, kterým jsme pověřeni, nebo pro účely našich oprávněných zájmů, a Vy vznesete proti zpracování námitku, nemůžeme osobní údaje dále zpracovávat, pokud neprokážeme závažné oprávněné důvody pro zpracování, které převažují nad Vašimi zájmy, právy a svobodami, nebo pro určení, výkon nebo obhajobu našich právních nároků.</w:t>
      </w:r>
    </w:p>
    <w:p w14:paraId="65D3054A" w14:textId="77777777" w:rsidR="002629F6" w:rsidRDefault="00C01377">
      <w:pPr>
        <w:ind w:left="-5" w:right="0"/>
      </w:pPr>
      <w:r>
        <w:t xml:space="preserve">Pokud jsou osobní údaje zpracovávány pro účely přímého marketingu a vznesete proti zpracování námitku, </w:t>
      </w:r>
      <w:proofErr w:type="gramStart"/>
      <w:r>
        <w:t>nebudeme</w:t>
      </w:r>
      <w:proofErr w:type="gramEnd"/>
      <w:r>
        <w:t xml:space="preserve"> již osobní údaje pro tyto účely zpracovávat.</w:t>
      </w:r>
    </w:p>
    <w:p w14:paraId="6B7EE815" w14:textId="77777777" w:rsidR="002629F6" w:rsidRDefault="00C01377">
      <w:pPr>
        <w:ind w:left="-5" w:right="0"/>
      </w:pPr>
      <w:r>
        <w:t>Jsou-li Vaše osobní údaje zpracovávány pro účely vědeckého či historického výzkumu nebo pro statistické účely, nebudeme je dále zpracovávat, ledaže je zpracování nezbytné pro splnění úkolu prováděného z důvodů veřejného zájmu. Námitku můžete podat prostřednictvím kontaktu uvedeného v těchto zásadách.</w:t>
      </w:r>
    </w:p>
    <w:p w14:paraId="7E9A65A9" w14:textId="77777777" w:rsidR="002629F6" w:rsidRDefault="00C01377">
      <w:pPr>
        <w:ind w:left="-5" w:right="0"/>
      </w:pPr>
      <w:r>
        <w:t>Právo na přenositelnost údajů</w:t>
      </w:r>
    </w:p>
    <w:p w14:paraId="043B044D" w14:textId="77777777" w:rsidR="002629F6" w:rsidRDefault="00C01377">
      <w:pPr>
        <w:ind w:left="-5" w:right="0"/>
      </w:pPr>
      <w:r>
        <w:t>V případě, že Vaše osobní údaje zpracováváme na základě Vašeho souhlasu či z důvodu, že je to nezbytné k splnění smlouvy uzavřené mezi námi, máte právo od nás získat osobní údaje, které se Vás týkají, a které jste nám poskytli, a to ve strukturovaném, běžně používaném a strojově čitelném formátu, jsou-li tak osobní údaje námi zpracovávány. Máte právo předat tyto údaje jinému správci údajů nebo požadovat, abychom tyto údaje poskytli přímo jinému správci údajů, je-li to technicky proveditelné. Pro získání Vaš</w:t>
      </w:r>
      <w:r>
        <w:t>ich osobních údajů se obraťte na kontakt uvedený v těchto zásadách.</w:t>
      </w:r>
    </w:p>
    <w:p w14:paraId="6720B3D8" w14:textId="77777777" w:rsidR="002629F6" w:rsidRDefault="00C01377">
      <w:pPr>
        <w:ind w:left="-5" w:right="0"/>
      </w:pPr>
      <w:r>
        <w:t>Právo nebýt předmětem žádného rozhodnutí založeného výhradně na automatizovaném zpracování, včetně profilování V současné době nepoužíváme osobní údaje k automatizovanému rozhodování. V opačném případě máte právo nebýt předmětem žádného rozhodnutí založeného výhradně na automatizovaném zpracování, včetně profilování, které má pro Vás právní účinky nebo se Vás obdobným způsobem významně dotýká.</w:t>
      </w:r>
    </w:p>
    <w:p w14:paraId="6CA0564F" w14:textId="77777777" w:rsidR="002629F6" w:rsidRDefault="00C01377">
      <w:pPr>
        <w:ind w:left="-5" w:right="0"/>
      </w:pPr>
      <w:r>
        <w:t>Toto neplatí v případě, že:</w:t>
      </w:r>
    </w:p>
    <w:p w14:paraId="5E1C03AB" w14:textId="77777777" w:rsidR="002629F6" w:rsidRDefault="00C01377">
      <w:pPr>
        <w:spacing w:line="264" w:lineRule="auto"/>
        <w:ind w:left="-5" w:right="2338"/>
        <w:jc w:val="left"/>
      </w:pPr>
      <w:r>
        <w:t>automatizované rozhodování umožňuje právní předpis; automatizované rozhodování je nezbytné k uzavření nebo plnění smlouvy uzavřené mezi námi došlo k udělení Vašeho výslovného souhlasu s automatizovaným rozhodováním.</w:t>
      </w:r>
    </w:p>
    <w:p w14:paraId="73C59168" w14:textId="77777777" w:rsidR="002629F6" w:rsidRDefault="00C01377">
      <w:pPr>
        <w:ind w:left="-5" w:right="0"/>
      </w:pPr>
      <w:r>
        <w:t>Právo získat informace o porušení zabezpečení Vašich osobních údajů</w:t>
      </w:r>
    </w:p>
    <w:p w14:paraId="7D683E42" w14:textId="77777777" w:rsidR="002629F6" w:rsidRDefault="00C01377">
      <w:pPr>
        <w:ind w:left="-5" w:right="0"/>
      </w:pPr>
      <w:r>
        <w:t>Je-li pravděpodobné, že následkem porušení našeho zabezpečení bude vysoké riziko pro Vaše práva a svobody, oznámíme Vám toto porušení bez zbytečného odkladu. Pokud pro zpracování Vašich osobních údajů byla použita náležitá technická nebo organizační opatření zajišťující například nesrozumitelnost pro neoprávněnou osobu nebo bychom dodatečnými opatřeními zajistili, že se vysoké riziko neprojeví, informace o porušení Vám předávat nemusíme.</w:t>
      </w:r>
    </w:p>
    <w:p w14:paraId="2329775E" w14:textId="77777777" w:rsidR="002629F6" w:rsidRDefault="00C01377">
      <w:pPr>
        <w:ind w:left="-5" w:right="0"/>
      </w:pPr>
      <w:r>
        <w:t>Právo podat stížnost u dozorového úřadu</w:t>
      </w:r>
    </w:p>
    <w:p w14:paraId="08D521B3" w14:textId="77777777" w:rsidR="002629F6" w:rsidRDefault="00C01377">
      <w:pPr>
        <w:spacing w:after="105"/>
        <w:ind w:left="-5" w:right="0"/>
      </w:pPr>
      <w:r>
        <w:t>Pokud se domníváte, že zpracováním Vašich osobních údajů dochází k porušení povinností stanovených v GDPR, máte právo podat stížnost u dozorového úřadu. Dozorovým orgánem v ČR je Úřad pro ochranu osobních údajů.</w:t>
      </w:r>
    </w:p>
    <w:p w14:paraId="737A8D9E" w14:textId="77777777" w:rsidR="002629F6" w:rsidRDefault="00C01377">
      <w:pPr>
        <w:spacing w:after="0" w:line="259" w:lineRule="auto"/>
        <w:ind w:left="-5" w:right="0"/>
        <w:jc w:val="left"/>
      </w:pPr>
      <w:r>
        <w:rPr>
          <w:b/>
        </w:rPr>
        <w:t>Úřad pro ochranu osobních údajů</w:t>
      </w:r>
    </w:p>
    <w:p w14:paraId="3F97CC14" w14:textId="77777777" w:rsidR="002629F6" w:rsidRDefault="00C01377">
      <w:pPr>
        <w:spacing w:line="264" w:lineRule="auto"/>
        <w:ind w:left="-5" w:right="8148"/>
        <w:jc w:val="left"/>
      </w:pPr>
      <w:r>
        <w:t>Pplk. Sochora 27 170 00 Praha 7 telefon: 234 665 111 E-mail: posta@uoou.cz Datová schránka: qkbaa2n www.uoou.cz</w:t>
      </w:r>
    </w:p>
    <w:p w14:paraId="3D7CE179" w14:textId="77777777" w:rsidR="002629F6" w:rsidRDefault="00C01377">
      <w:pPr>
        <w:ind w:left="-5" w:right="0"/>
      </w:pPr>
      <w:r>
        <w:lastRenderedPageBreak/>
        <w:t>Správce prohlašuje, že přijal veškerá vhodná technická a organizační opatření k zabezpečení osobních údajů. Správce přijal technická opatření k zabezpečení datových úložišť a úložišť osobních údajů v listinné podobě, zejména ve formě zabezpečeného (šifrovaného) přístupu do webové aplikace dostupné na oficiální webové stránce ESSENS, šifrování hesel Členů v databázi Členů, pravidelných aktualizací systému, pravidelné zálohy systému. Správce prohlašuje, že k osobním údajům mají přístup pouze jím pověřené osob</w:t>
      </w:r>
      <w:r>
        <w:t>y.</w:t>
      </w:r>
    </w:p>
    <w:p w14:paraId="7AE2C05C" w14:textId="77777777" w:rsidR="002629F6" w:rsidRDefault="00C01377">
      <w:pPr>
        <w:spacing w:after="12866"/>
        <w:ind w:left="-5" w:right="0"/>
      </w:pPr>
      <w:r>
        <w:t xml:space="preserve">Správce je oprávněn tyto Zásady změnit. Novou verzi Zásad zveřejní na oficiální webové stránce ESSENS a současně samostatně v uživatelském účtu každého Člena Klubu ESSENS. </w:t>
      </w:r>
    </w:p>
    <w:p w14:paraId="67FA8EB8" w14:textId="77777777" w:rsidR="002629F6" w:rsidRDefault="00C01377">
      <w:pPr>
        <w:spacing w:after="0" w:line="259" w:lineRule="auto"/>
        <w:ind w:left="7319" w:right="0" w:firstLine="0"/>
        <w:jc w:val="left"/>
      </w:pPr>
      <w:r>
        <w:rPr>
          <w:rFonts w:ascii="Calibri" w:eastAsia="Calibri" w:hAnsi="Calibri" w:cs="Calibri"/>
          <w:noProof/>
          <w:color w:val="000000"/>
          <w:sz w:val="22"/>
        </w:rPr>
        <mc:AlternateContent>
          <mc:Choice Requires="wpg">
            <w:drawing>
              <wp:inline distT="0" distB="0" distL="0" distR="0" wp14:anchorId="0D348676" wp14:editId="3317093A">
                <wp:extent cx="1998007" cy="414566"/>
                <wp:effectExtent l="0" t="0" r="0" b="0"/>
                <wp:docPr id="7210" name="Group 7210"/>
                <wp:cNvGraphicFramePr/>
                <a:graphic xmlns:a="http://schemas.openxmlformats.org/drawingml/2006/main">
                  <a:graphicData uri="http://schemas.microsoft.com/office/word/2010/wordprocessingGroup">
                    <wpg:wgp>
                      <wpg:cNvGrpSpPr/>
                      <wpg:grpSpPr>
                        <a:xfrm>
                          <a:off x="0" y="0"/>
                          <a:ext cx="1998007" cy="414566"/>
                          <a:chOff x="0" y="0"/>
                          <a:chExt cx="1998007" cy="414566"/>
                        </a:xfrm>
                      </wpg:grpSpPr>
                      <wps:wsp>
                        <wps:cNvPr id="530" name="Shape 530"/>
                        <wps:cNvSpPr/>
                        <wps:spPr>
                          <a:xfrm>
                            <a:off x="0" y="77596"/>
                            <a:ext cx="269278" cy="259373"/>
                          </a:xfrm>
                          <a:custGeom>
                            <a:avLst/>
                            <a:gdLst/>
                            <a:ahLst/>
                            <a:cxnLst/>
                            <a:rect l="0" t="0" r="0" b="0"/>
                            <a:pathLst>
                              <a:path w="269278" h="259373">
                                <a:moveTo>
                                  <a:pt x="134785" y="0"/>
                                </a:moveTo>
                                <a:cubicBezTo>
                                  <a:pt x="207391" y="0"/>
                                  <a:pt x="266421" y="55283"/>
                                  <a:pt x="269278" y="124473"/>
                                </a:cubicBezTo>
                                <a:lnTo>
                                  <a:pt x="137871" y="124473"/>
                                </a:lnTo>
                                <a:lnTo>
                                  <a:pt x="137871" y="137084"/>
                                </a:lnTo>
                                <a:lnTo>
                                  <a:pt x="269176" y="137084"/>
                                </a:lnTo>
                                <a:cubicBezTo>
                                  <a:pt x="265150" y="205245"/>
                                  <a:pt x="206616" y="259373"/>
                                  <a:pt x="134785" y="259373"/>
                                </a:cubicBezTo>
                                <a:cubicBezTo>
                                  <a:pt x="60337" y="259373"/>
                                  <a:pt x="0" y="201321"/>
                                  <a:pt x="0" y="129693"/>
                                </a:cubicBezTo>
                                <a:cubicBezTo>
                                  <a:pt x="0" y="58065"/>
                                  <a:pt x="60337" y="0"/>
                                  <a:pt x="134785"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531" name="Shape 531"/>
                        <wps:cNvSpPr/>
                        <wps:spPr>
                          <a:xfrm>
                            <a:off x="299682" y="51012"/>
                            <a:ext cx="324802" cy="312547"/>
                          </a:xfrm>
                          <a:custGeom>
                            <a:avLst/>
                            <a:gdLst/>
                            <a:ahLst/>
                            <a:cxnLst/>
                            <a:rect l="0" t="0" r="0" b="0"/>
                            <a:pathLst>
                              <a:path w="324802" h="312547">
                                <a:moveTo>
                                  <a:pt x="162395" y="0"/>
                                </a:moveTo>
                                <a:cubicBezTo>
                                  <a:pt x="252095" y="0"/>
                                  <a:pt x="324802" y="69965"/>
                                  <a:pt x="324802" y="156273"/>
                                </a:cubicBezTo>
                                <a:cubicBezTo>
                                  <a:pt x="324802" y="176327"/>
                                  <a:pt x="320840" y="195479"/>
                                  <a:pt x="313677" y="213119"/>
                                </a:cubicBezTo>
                                <a:lnTo>
                                  <a:pt x="194094" y="98057"/>
                                </a:lnTo>
                                <a:lnTo>
                                  <a:pt x="184823" y="106959"/>
                                </a:lnTo>
                                <a:lnTo>
                                  <a:pt x="308013" y="225489"/>
                                </a:lnTo>
                                <a:cubicBezTo>
                                  <a:pt x="281470" y="277063"/>
                                  <a:pt x="226263" y="312547"/>
                                  <a:pt x="162395" y="312547"/>
                                </a:cubicBezTo>
                                <a:cubicBezTo>
                                  <a:pt x="72707" y="312547"/>
                                  <a:pt x="0" y="242570"/>
                                  <a:pt x="0" y="156273"/>
                                </a:cubicBezTo>
                                <a:cubicBezTo>
                                  <a:pt x="0" y="135916"/>
                                  <a:pt x="4076" y="116510"/>
                                  <a:pt x="11430" y="98679"/>
                                </a:cubicBezTo>
                                <a:lnTo>
                                  <a:pt x="142151" y="224460"/>
                                </a:lnTo>
                                <a:lnTo>
                                  <a:pt x="151409" y="215532"/>
                                </a:lnTo>
                                <a:lnTo>
                                  <a:pt x="17157" y="86360"/>
                                </a:lnTo>
                                <a:cubicBezTo>
                                  <a:pt x="43828" y="35154"/>
                                  <a:pt x="98818" y="0"/>
                                  <a:pt x="162395"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532" name="Shape 532"/>
                        <wps:cNvSpPr/>
                        <wps:spPr>
                          <a:xfrm>
                            <a:off x="654893" y="0"/>
                            <a:ext cx="430822" cy="414566"/>
                          </a:xfrm>
                          <a:custGeom>
                            <a:avLst/>
                            <a:gdLst/>
                            <a:ahLst/>
                            <a:cxnLst/>
                            <a:rect l="0" t="0" r="0" b="0"/>
                            <a:pathLst>
                              <a:path w="430822" h="414566">
                                <a:moveTo>
                                  <a:pt x="215417" y="0"/>
                                </a:moveTo>
                                <a:cubicBezTo>
                                  <a:pt x="334391" y="0"/>
                                  <a:pt x="430822" y="92799"/>
                                  <a:pt x="430822" y="207277"/>
                                </a:cubicBezTo>
                                <a:cubicBezTo>
                                  <a:pt x="430822" y="234697"/>
                                  <a:pt x="425247" y="260833"/>
                                  <a:pt x="415213" y="284773"/>
                                </a:cubicBezTo>
                                <a:lnTo>
                                  <a:pt x="255943" y="131521"/>
                                </a:lnTo>
                                <a:lnTo>
                                  <a:pt x="246672" y="140437"/>
                                </a:lnTo>
                                <a:lnTo>
                                  <a:pt x="409587" y="297193"/>
                                </a:lnTo>
                                <a:cubicBezTo>
                                  <a:pt x="374777" y="366637"/>
                                  <a:pt x="300926" y="414566"/>
                                  <a:pt x="215417" y="414566"/>
                                </a:cubicBezTo>
                                <a:cubicBezTo>
                                  <a:pt x="115888" y="414566"/>
                                  <a:pt x="32156" y="349606"/>
                                  <a:pt x="7442" y="261328"/>
                                </a:cubicBezTo>
                                <a:lnTo>
                                  <a:pt x="7785" y="260998"/>
                                </a:lnTo>
                                <a:lnTo>
                                  <a:pt x="7163" y="260401"/>
                                </a:lnTo>
                                <a:cubicBezTo>
                                  <a:pt x="2502" y="243446"/>
                                  <a:pt x="0" y="225654"/>
                                  <a:pt x="0" y="207277"/>
                                </a:cubicBezTo>
                                <a:cubicBezTo>
                                  <a:pt x="0" y="179502"/>
                                  <a:pt x="5715" y="153022"/>
                                  <a:pt x="16015" y="128816"/>
                                </a:cubicBezTo>
                                <a:lnTo>
                                  <a:pt x="190055" y="296291"/>
                                </a:lnTo>
                                <a:lnTo>
                                  <a:pt x="199326" y="287363"/>
                                </a:lnTo>
                                <a:lnTo>
                                  <a:pt x="21742" y="116472"/>
                                </a:lnTo>
                                <a:cubicBezTo>
                                  <a:pt x="56718" y="47511"/>
                                  <a:pt x="130289" y="0"/>
                                  <a:pt x="215417"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533" name="Shape 533"/>
                        <wps:cNvSpPr/>
                        <wps:spPr>
                          <a:xfrm>
                            <a:off x="1116109" y="57539"/>
                            <a:ext cx="311163" cy="299492"/>
                          </a:xfrm>
                          <a:custGeom>
                            <a:avLst/>
                            <a:gdLst/>
                            <a:ahLst/>
                            <a:cxnLst/>
                            <a:rect l="0" t="0" r="0" b="0"/>
                            <a:pathLst>
                              <a:path w="311163" h="299492">
                                <a:moveTo>
                                  <a:pt x="155638" y="0"/>
                                </a:moveTo>
                                <a:cubicBezTo>
                                  <a:pt x="239890" y="0"/>
                                  <a:pt x="308521" y="64478"/>
                                  <a:pt x="311163" y="144958"/>
                                </a:cubicBezTo>
                                <a:lnTo>
                                  <a:pt x="159220" y="144958"/>
                                </a:lnTo>
                                <a:lnTo>
                                  <a:pt x="159220" y="157569"/>
                                </a:lnTo>
                                <a:lnTo>
                                  <a:pt x="311061" y="157569"/>
                                </a:lnTo>
                                <a:cubicBezTo>
                                  <a:pt x="306819" y="236639"/>
                                  <a:pt x="238849" y="299492"/>
                                  <a:pt x="155638" y="299492"/>
                                </a:cubicBezTo>
                                <a:cubicBezTo>
                                  <a:pt x="69672" y="299492"/>
                                  <a:pt x="0" y="232448"/>
                                  <a:pt x="0" y="149746"/>
                                </a:cubicBezTo>
                                <a:cubicBezTo>
                                  <a:pt x="0" y="67043"/>
                                  <a:pt x="69672" y="0"/>
                                  <a:pt x="155638"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534" name="Shape 534"/>
                        <wps:cNvSpPr/>
                        <wps:spPr>
                          <a:xfrm>
                            <a:off x="1694388" y="61210"/>
                            <a:ext cx="303619" cy="292150"/>
                          </a:xfrm>
                          <a:custGeom>
                            <a:avLst/>
                            <a:gdLst/>
                            <a:ahLst/>
                            <a:cxnLst/>
                            <a:rect l="0" t="0" r="0" b="0"/>
                            <a:pathLst>
                              <a:path w="303619" h="292150">
                                <a:moveTo>
                                  <a:pt x="151816" y="0"/>
                                </a:moveTo>
                                <a:cubicBezTo>
                                  <a:pt x="235635" y="0"/>
                                  <a:pt x="303619" y="65405"/>
                                  <a:pt x="303619" y="146075"/>
                                </a:cubicBezTo>
                                <a:cubicBezTo>
                                  <a:pt x="303619" y="164667"/>
                                  <a:pt x="299974" y="182435"/>
                                  <a:pt x="293382" y="198780"/>
                                </a:cubicBezTo>
                                <a:lnTo>
                                  <a:pt x="181749" y="91363"/>
                                </a:lnTo>
                                <a:lnTo>
                                  <a:pt x="172479" y="100292"/>
                                </a:lnTo>
                                <a:lnTo>
                                  <a:pt x="287693" y="211175"/>
                                </a:lnTo>
                                <a:cubicBezTo>
                                  <a:pt x="262839" y="259169"/>
                                  <a:pt x="211327" y="292150"/>
                                  <a:pt x="151816" y="292150"/>
                                </a:cubicBezTo>
                                <a:cubicBezTo>
                                  <a:pt x="67983" y="292150"/>
                                  <a:pt x="0" y="226745"/>
                                  <a:pt x="0" y="146075"/>
                                </a:cubicBezTo>
                                <a:cubicBezTo>
                                  <a:pt x="0" y="127203"/>
                                  <a:pt x="3772" y="109207"/>
                                  <a:pt x="10540" y="92659"/>
                                </a:cubicBezTo>
                                <a:lnTo>
                                  <a:pt x="132588" y="210108"/>
                                </a:lnTo>
                                <a:lnTo>
                                  <a:pt x="141859" y="201193"/>
                                </a:lnTo>
                                <a:lnTo>
                                  <a:pt x="16256" y="80340"/>
                                </a:lnTo>
                                <a:cubicBezTo>
                                  <a:pt x="41262" y="32702"/>
                                  <a:pt x="92545" y="0"/>
                                  <a:pt x="151816"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s:wsp>
                        <wps:cNvPr id="535" name="Shape 535"/>
                        <wps:cNvSpPr/>
                        <wps:spPr>
                          <a:xfrm>
                            <a:off x="1457668" y="108018"/>
                            <a:ext cx="206325" cy="198526"/>
                          </a:xfrm>
                          <a:custGeom>
                            <a:avLst/>
                            <a:gdLst/>
                            <a:ahLst/>
                            <a:cxnLst/>
                            <a:rect l="0" t="0" r="0" b="0"/>
                            <a:pathLst>
                              <a:path w="206325" h="198526">
                                <a:moveTo>
                                  <a:pt x="103150" y="0"/>
                                </a:moveTo>
                                <a:cubicBezTo>
                                  <a:pt x="117958" y="0"/>
                                  <a:pt x="131991" y="3060"/>
                                  <a:pt x="144704" y="8445"/>
                                </a:cubicBezTo>
                                <a:lnTo>
                                  <a:pt x="144704" y="104978"/>
                                </a:lnTo>
                                <a:lnTo>
                                  <a:pt x="157811" y="104978"/>
                                </a:lnTo>
                                <a:lnTo>
                                  <a:pt x="157811" y="15189"/>
                                </a:lnTo>
                                <a:cubicBezTo>
                                  <a:pt x="186919" y="32727"/>
                                  <a:pt x="206325" y="63779"/>
                                  <a:pt x="206325" y="99263"/>
                                </a:cubicBezTo>
                                <a:cubicBezTo>
                                  <a:pt x="206325" y="154089"/>
                                  <a:pt x="160122" y="198526"/>
                                  <a:pt x="103150" y="198526"/>
                                </a:cubicBezTo>
                                <a:cubicBezTo>
                                  <a:pt x="88354" y="198526"/>
                                  <a:pt x="74308" y="195478"/>
                                  <a:pt x="61595" y="190081"/>
                                </a:cubicBezTo>
                                <a:lnTo>
                                  <a:pt x="61595" y="93764"/>
                                </a:lnTo>
                                <a:lnTo>
                                  <a:pt x="48489" y="93764"/>
                                </a:lnTo>
                                <a:lnTo>
                                  <a:pt x="48489" y="183337"/>
                                </a:lnTo>
                                <a:cubicBezTo>
                                  <a:pt x="19406" y="165785"/>
                                  <a:pt x="0" y="134734"/>
                                  <a:pt x="0" y="99263"/>
                                </a:cubicBezTo>
                                <a:cubicBezTo>
                                  <a:pt x="0" y="44424"/>
                                  <a:pt x="46178" y="0"/>
                                  <a:pt x="103150" y="0"/>
                                </a:cubicBezTo>
                                <a:close/>
                              </a:path>
                            </a:pathLst>
                          </a:custGeom>
                          <a:ln w="0" cap="flat">
                            <a:miter lim="127000"/>
                          </a:ln>
                        </wps:spPr>
                        <wps:style>
                          <a:lnRef idx="0">
                            <a:srgbClr val="000000">
                              <a:alpha val="0"/>
                            </a:srgbClr>
                          </a:lnRef>
                          <a:fillRef idx="1">
                            <a:srgbClr val="1E3659"/>
                          </a:fillRef>
                          <a:effectRef idx="0">
                            <a:scrgbClr r="0" g="0" b="0"/>
                          </a:effectRef>
                          <a:fontRef idx="none"/>
                        </wps:style>
                        <wps:bodyPr/>
                      </wps:wsp>
                    </wpg:wgp>
                  </a:graphicData>
                </a:graphic>
              </wp:inline>
            </w:drawing>
          </mc:Choice>
          <mc:Fallback xmlns:a="http://schemas.openxmlformats.org/drawingml/2006/main">
            <w:pict>
              <v:group id="Group 7210" style="width:157.323pt;height:32.643pt;mso-position-horizontal-relative:char;mso-position-vertical-relative:line" coordsize="19980,4145">
                <v:shape id="Shape 530" style="position:absolute;width:2692;height:2593;left:0;top:775;" coordsize="269278,259373" path="m134785,0c207391,0,266421,55283,269278,124473l137871,124473l137871,137084l269176,137084c265150,205245,206616,259373,134785,259373c60337,259373,0,201321,0,129693c0,58065,60337,0,134785,0x">
                  <v:stroke weight="0pt" endcap="flat" joinstyle="miter" miterlimit="10" on="false" color="#000000" opacity="0"/>
                  <v:fill on="true" color="#1e3659"/>
                </v:shape>
                <v:shape id="Shape 531" style="position:absolute;width:3248;height:3125;left:2996;top:510;" coordsize="324802,312547" path="m162395,0c252095,0,324802,69965,324802,156273c324802,176327,320840,195479,313677,213119l194094,98057l184823,106959l308013,225489c281470,277063,226263,312547,162395,312547c72707,312547,0,242570,0,156273c0,135916,4076,116510,11430,98679l142151,224460l151409,215532l17157,86360c43828,35154,98818,0,162395,0x">
                  <v:stroke weight="0pt" endcap="flat" joinstyle="miter" miterlimit="10" on="false" color="#000000" opacity="0"/>
                  <v:fill on="true" color="#1e3659"/>
                </v:shape>
                <v:shape id="Shape 532" style="position:absolute;width:4308;height:4145;left:6548;top:0;" coordsize="430822,414566" path="m215417,0c334391,0,430822,92799,430822,207277c430822,234697,425247,260833,415213,284773l255943,131521l246672,140437l409587,297193c374777,366637,300926,414566,215417,414566c115888,414566,32156,349606,7442,261328l7785,260998l7163,260401c2502,243446,0,225654,0,207277c0,179502,5715,153022,16015,128816l190055,296291l199326,287363l21742,116472c56718,47511,130289,0,215417,0x">
                  <v:stroke weight="0pt" endcap="flat" joinstyle="miter" miterlimit="10" on="false" color="#000000" opacity="0"/>
                  <v:fill on="true" color="#1e3659"/>
                </v:shape>
                <v:shape id="Shape 533" style="position:absolute;width:3111;height:2994;left:11161;top:575;" coordsize="311163,299492" path="m155638,0c239890,0,308521,64478,311163,144958l159220,144958l159220,157569l311061,157569c306819,236639,238849,299492,155638,299492c69672,299492,0,232448,0,149746c0,67043,69672,0,155638,0x">
                  <v:stroke weight="0pt" endcap="flat" joinstyle="miter" miterlimit="10" on="false" color="#000000" opacity="0"/>
                  <v:fill on="true" color="#1e3659"/>
                </v:shape>
                <v:shape id="Shape 534" style="position:absolute;width:3036;height:2921;left:16943;top:612;" coordsize="303619,292150" path="m151816,0c235635,0,303619,65405,303619,146075c303619,164667,299974,182435,293382,198780l181749,91363l172479,100292l287693,211175c262839,259169,211327,292150,151816,292150c67983,292150,0,226745,0,146075c0,127203,3772,109207,10540,92659l132588,210108l141859,201193l16256,80340c41262,32702,92545,0,151816,0x">
                  <v:stroke weight="0pt" endcap="flat" joinstyle="miter" miterlimit="10" on="false" color="#000000" opacity="0"/>
                  <v:fill on="true" color="#1e3659"/>
                </v:shape>
                <v:shape id="Shape 535" style="position:absolute;width:2063;height:1985;left:14576;top:1080;" coordsize="206325,198526" path="m103150,0c117958,0,131991,3060,144704,8445l144704,104978l157811,104978l157811,15189c186919,32727,206325,63779,206325,99263c206325,154089,160122,198526,103150,198526c88354,198526,74308,195478,61595,190081l61595,93764l48489,93764l48489,183337c19406,165785,0,134734,0,99263c0,44424,46178,0,103150,0x">
                  <v:stroke weight="0pt" endcap="flat" joinstyle="miter" miterlimit="10" on="false" color="#000000" opacity="0"/>
                  <v:fill on="true" color="#1e3659"/>
                </v:shape>
              </v:group>
            </w:pict>
          </mc:Fallback>
        </mc:AlternateContent>
      </w:r>
    </w:p>
    <w:sectPr w:rsidR="002629F6">
      <w:pgSz w:w="11906" w:h="16838"/>
      <w:pgMar w:top="681" w:right="718" w:bottom="705"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eppelin 32">
    <w:panose1 w:val="02000503040000020004"/>
    <w:charset w:val="00"/>
    <w:family w:val="modern"/>
    <w:notTrueType/>
    <w:pitch w:val="variable"/>
    <w:sig w:usb0="A00002AF" w:usb1="5000206A" w:usb2="00000000" w:usb3="00000000" w:csb0="00000197"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9B9"/>
    <w:multiLevelType w:val="hybridMultilevel"/>
    <w:tmpl w:val="D0C6EA7E"/>
    <w:lvl w:ilvl="0" w:tplc="71AC5786">
      <w:start w:val="1"/>
      <w:numFmt w:val="bullet"/>
      <w:lvlText w:val="•"/>
      <w:lvlJc w:val="left"/>
      <w:pPr>
        <w:ind w:left="3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1" w:tplc="45A8BB3A">
      <w:start w:val="1"/>
      <w:numFmt w:val="bullet"/>
      <w:lvlText w:val="o"/>
      <w:lvlJc w:val="left"/>
      <w:pPr>
        <w:ind w:left="10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2" w:tplc="341201D2">
      <w:start w:val="1"/>
      <w:numFmt w:val="bullet"/>
      <w:lvlText w:val="▪"/>
      <w:lvlJc w:val="left"/>
      <w:pPr>
        <w:ind w:left="18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3" w:tplc="0F86CACC">
      <w:start w:val="1"/>
      <w:numFmt w:val="bullet"/>
      <w:lvlText w:val="•"/>
      <w:lvlJc w:val="left"/>
      <w:pPr>
        <w:ind w:left="25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4" w:tplc="951CD596">
      <w:start w:val="1"/>
      <w:numFmt w:val="bullet"/>
      <w:lvlText w:val="o"/>
      <w:lvlJc w:val="left"/>
      <w:pPr>
        <w:ind w:left="324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5" w:tplc="74869460">
      <w:start w:val="1"/>
      <w:numFmt w:val="bullet"/>
      <w:lvlText w:val="▪"/>
      <w:lvlJc w:val="left"/>
      <w:pPr>
        <w:ind w:left="39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6" w:tplc="BC00E0E6">
      <w:start w:val="1"/>
      <w:numFmt w:val="bullet"/>
      <w:lvlText w:val="•"/>
      <w:lvlJc w:val="left"/>
      <w:pPr>
        <w:ind w:left="46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7" w:tplc="6012F16C">
      <w:start w:val="1"/>
      <w:numFmt w:val="bullet"/>
      <w:lvlText w:val="o"/>
      <w:lvlJc w:val="left"/>
      <w:pPr>
        <w:ind w:left="54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8" w:tplc="7C240C3C">
      <w:start w:val="1"/>
      <w:numFmt w:val="bullet"/>
      <w:lvlText w:val="▪"/>
      <w:lvlJc w:val="left"/>
      <w:pPr>
        <w:ind w:left="61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abstractNum>
  <w:abstractNum w:abstractNumId="1" w15:restartNumberingAfterBreak="0">
    <w:nsid w:val="07822F80"/>
    <w:multiLevelType w:val="hybridMultilevel"/>
    <w:tmpl w:val="07FCAA30"/>
    <w:lvl w:ilvl="0" w:tplc="77AEE02C">
      <w:start w:val="1"/>
      <w:numFmt w:val="bullet"/>
      <w:lvlText w:val="•"/>
      <w:lvlJc w:val="left"/>
      <w:pPr>
        <w:ind w:left="3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1" w:tplc="A266B88A">
      <w:start w:val="1"/>
      <w:numFmt w:val="bullet"/>
      <w:lvlText w:val="o"/>
      <w:lvlJc w:val="left"/>
      <w:pPr>
        <w:ind w:left="10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2" w:tplc="06FE87E2">
      <w:start w:val="1"/>
      <w:numFmt w:val="bullet"/>
      <w:lvlText w:val="▪"/>
      <w:lvlJc w:val="left"/>
      <w:pPr>
        <w:ind w:left="18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3" w:tplc="58B82180">
      <w:start w:val="1"/>
      <w:numFmt w:val="bullet"/>
      <w:lvlText w:val="•"/>
      <w:lvlJc w:val="left"/>
      <w:pPr>
        <w:ind w:left="25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4" w:tplc="B1405380">
      <w:start w:val="1"/>
      <w:numFmt w:val="bullet"/>
      <w:lvlText w:val="o"/>
      <w:lvlJc w:val="left"/>
      <w:pPr>
        <w:ind w:left="324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5" w:tplc="D2F0F234">
      <w:start w:val="1"/>
      <w:numFmt w:val="bullet"/>
      <w:lvlText w:val="▪"/>
      <w:lvlJc w:val="left"/>
      <w:pPr>
        <w:ind w:left="39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6" w:tplc="6A4E9B6A">
      <w:start w:val="1"/>
      <w:numFmt w:val="bullet"/>
      <w:lvlText w:val="•"/>
      <w:lvlJc w:val="left"/>
      <w:pPr>
        <w:ind w:left="46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7" w:tplc="C930A9C8">
      <w:start w:val="1"/>
      <w:numFmt w:val="bullet"/>
      <w:lvlText w:val="o"/>
      <w:lvlJc w:val="left"/>
      <w:pPr>
        <w:ind w:left="54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8" w:tplc="C7D02886">
      <w:start w:val="1"/>
      <w:numFmt w:val="bullet"/>
      <w:lvlText w:val="▪"/>
      <w:lvlJc w:val="left"/>
      <w:pPr>
        <w:ind w:left="61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abstractNum>
  <w:abstractNum w:abstractNumId="2" w15:restartNumberingAfterBreak="0">
    <w:nsid w:val="298337A3"/>
    <w:multiLevelType w:val="hybridMultilevel"/>
    <w:tmpl w:val="4EF44554"/>
    <w:lvl w:ilvl="0" w:tplc="01EC20D2">
      <w:start w:val="1"/>
      <w:numFmt w:val="bullet"/>
      <w:lvlText w:val="•"/>
      <w:lvlJc w:val="left"/>
      <w:pPr>
        <w:ind w:left="36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1" w:tplc="67F23962">
      <w:start w:val="1"/>
      <w:numFmt w:val="bullet"/>
      <w:lvlText w:val="o"/>
      <w:lvlJc w:val="left"/>
      <w:pPr>
        <w:ind w:left="108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2" w:tplc="B01E085C">
      <w:start w:val="1"/>
      <w:numFmt w:val="bullet"/>
      <w:lvlText w:val="▪"/>
      <w:lvlJc w:val="left"/>
      <w:pPr>
        <w:ind w:left="180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3" w:tplc="0CE2BD04">
      <w:start w:val="1"/>
      <w:numFmt w:val="bullet"/>
      <w:lvlText w:val="•"/>
      <w:lvlJc w:val="left"/>
      <w:pPr>
        <w:ind w:left="252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4" w:tplc="C9204534">
      <w:start w:val="1"/>
      <w:numFmt w:val="bullet"/>
      <w:lvlText w:val="o"/>
      <w:lvlJc w:val="left"/>
      <w:pPr>
        <w:ind w:left="324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5" w:tplc="434C14B4">
      <w:start w:val="1"/>
      <w:numFmt w:val="bullet"/>
      <w:lvlText w:val="▪"/>
      <w:lvlJc w:val="left"/>
      <w:pPr>
        <w:ind w:left="396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6" w:tplc="93D83328">
      <w:start w:val="1"/>
      <w:numFmt w:val="bullet"/>
      <w:lvlText w:val="•"/>
      <w:lvlJc w:val="left"/>
      <w:pPr>
        <w:ind w:left="468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7" w:tplc="1326F076">
      <w:start w:val="1"/>
      <w:numFmt w:val="bullet"/>
      <w:lvlText w:val="o"/>
      <w:lvlJc w:val="left"/>
      <w:pPr>
        <w:ind w:left="540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lvl w:ilvl="8" w:tplc="6BEC99B8">
      <w:start w:val="1"/>
      <w:numFmt w:val="bullet"/>
      <w:lvlText w:val="▪"/>
      <w:lvlJc w:val="left"/>
      <w:pPr>
        <w:ind w:left="6120"/>
      </w:pPr>
      <w:rPr>
        <w:rFonts w:ascii="Zeppelin 32" w:eastAsia="Zeppelin 32" w:hAnsi="Zeppelin 32" w:cs="Zeppelin 32"/>
        <w:b/>
        <w:bCs/>
        <w:i w:val="0"/>
        <w:strike w:val="0"/>
        <w:dstrike w:val="0"/>
        <w:color w:val="1E3659"/>
        <w:sz w:val="20"/>
        <w:szCs w:val="20"/>
        <w:u w:val="none" w:color="000000"/>
        <w:bdr w:val="none" w:sz="0" w:space="0" w:color="auto"/>
        <w:shd w:val="clear" w:color="auto" w:fill="auto"/>
        <w:vertAlign w:val="baseline"/>
      </w:rPr>
    </w:lvl>
  </w:abstractNum>
  <w:abstractNum w:abstractNumId="3" w15:restartNumberingAfterBreak="0">
    <w:nsid w:val="46A6126A"/>
    <w:multiLevelType w:val="hybridMultilevel"/>
    <w:tmpl w:val="2C5659E8"/>
    <w:lvl w:ilvl="0" w:tplc="906E7080">
      <w:start w:val="1"/>
      <w:numFmt w:val="bullet"/>
      <w:lvlText w:val="•"/>
      <w:lvlJc w:val="left"/>
      <w:pPr>
        <w:ind w:left="3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1" w:tplc="73D66908">
      <w:start w:val="1"/>
      <w:numFmt w:val="bullet"/>
      <w:lvlText w:val="o"/>
      <w:lvlJc w:val="left"/>
      <w:pPr>
        <w:ind w:left="10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2" w:tplc="EA24255E">
      <w:start w:val="1"/>
      <w:numFmt w:val="bullet"/>
      <w:lvlText w:val="▪"/>
      <w:lvlJc w:val="left"/>
      <w:pPr>
        <w:ind w:left="18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3" w:tplc="146E40F6">
      <w:start w:val="1"/>
      <w:numFmt w:val="bullet"/>
      <w:lvlText w:val="•"/>
      <w:lvlJc w:val="left"/>
      <w:pPr>
        <w:ind w:left="25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4" w:tplc="7D5E0FA2">
      <w:start w:val="1"/>
      <w:numFmt w:val="bullet"/>
      <w:lvlText w:val="o"/>
      <w:lvlJc w:val="left"/>
      <w:pPr>
        <w:ind w:left="324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5" w:tplc="2E9C7616">
      <w:start w:val="1"/>
      <w:numFmt w:val="bullet"/>
      <w:lvlText w:val="▪"/>
      <w:lvlJc w:val="left"/>
      <w:pPr>
        <w:ind w:left="39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6" w:tplc="95DE0C22">
      <w:start w:val="1"/>
      <w:numFmt w:val="bullet"/>
      <w:lvlText w:val="•"/>
      <w:lvlJc w:val="left"/>
      <w:pPr>
        <w:ind w:left="46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7" w:tplc="C226D5E8">
      <w:start w:val="1"/>
      <w:numFmt w:val="bullet"/>
      <w:lvlText w:val="o"/>
      <w:lvlJc w:val="left"/>
      <w:pPr>
        <w:ind w:left="54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8" w:tplc="ACAA6B9A">
      <w:start w:val="1"/>
      <w:numFmt w:val="bullet"/>
      <w:lvlText w:val="▪"/>
      <w:lvlJc w:val="left"/>
      <w:pPr>
        <w:ind w:left="61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abstractNum>
  <w:abstractNum w:abstractNumId="4" w15:restartNumberingAfterBreak="0">
    <w:nsid w:val="703035CF"/>
    <w:multiLevelType w:val="hybridMultilevel"/>
    <w:tmpl w:val="1DB2A9A0"/>
    <w:lvl w:ilvl="0" w:tplc="C93A69C2">
      <w:start w:val="1"/>
      <w:numFmt w:val="bullet"/>
      <w:lvlText w:val="•"/>
      <w:lvlJc w:val="left"/>
      <w:pPr>
        <w:ind w:left="3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1" w:tplc="D24AFE5A">
      <w:start w:val="1"/>
      <w:numFmt w:val="bullet"/>
      <w:lvlText w:val="o"/>
      <w:lvlJc w:val="left"/>
      <w:pPr>
        <w:ind w:left="10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2" w:tplc="90D6CB84">
      <w:start w:val="1"/>
      <w:numFmt w:val="bullet"/>
      <w:lvlText w:val="▪"/>
      <w:lvlJc w:val="left"/>
      <w:pPr>
        <w:ind w:left="18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3" w:tplc="11E4C544">
      <w:start w:val="1"/>
      <w:numFmt w:val="bullet"/>
      <w:lvlText w:val="•"/>
      <w:lvlJc w:val="left"/>
      <w:pPr>
        <w:ind w:left="25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4" w:tplc="50C882C2">
      <w:start w:val="1"/>
      <w:numFmt w:val="bullet"/>
      <w:lvlText w:val="o"/>
      <w:lvlJc w:val="left"/>
      <w:pPr>
        <w:ind w:left="324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5" w:tplc="C396EE2C">
      <w:start w:val="1"/>
      <w:numFmt w:val="bullet"/>
      <w:lvlText w:val="▪"/>
      <w:lvlJc w:val="left"/>
      <w:pPr>
        <w:ind w:left="396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6" w:tplc="9E164980">
      <w:start w:val="1"/>
      <w:numFmt w:val="bullet"/>
      <w:lvlText w:val="•"/>
      <w:lvlJc w:val="left"/>
      <w:pPr>
        <w:ind w:left="468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7" w:tplc="1630843E">
      <w:start w:val="1"/>
      <w:numFmt w:val="bullet"/>
      <w:lvlText w:val="o"/>
      <w:lvlJc w:val="left"/>
      <w:pPr>
        <w:ind w:left="540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lvl w:ilvl="8" w:tplc="B15EFFA4">
      <w:start w:val="1"/>
      <w:numFmt w:val="bullet"/>
      <w:lvlText w:val="▪"/>
      <w:lvlJc w:val="left"/>
      <w:pPr>
        <w:ind w:left="6120"/>
      </w:pPr>
      <w:rPr>
        <w:rFonts w:ascii="Zeppelin 32" w:eastAsia="Zeppelin 32" w:hAnsi="Zeppelin 32" w:cs="Zeppelin 32"/>
        <w:b w:val="0"/>
        <w:i w:val="0"/>
        <w:strike w:val="0"/>
        <w:dstrike w:val="0"/>
        <w:color w:val="1E3659"/>
        <w:sz w:val="20"/>
        <w:szCs w:val="20"/>
        <w:u w:val="none" w:color="000000"/>
        <w:bdr w:val="none" w:sz="0" w:space="0" w:color="auto"/>
        <w:shd w:val="clear" w:color="auto" w:fill="auto"/>
        <w:vertAlign w:val="baseline"/>
      </w:rPr>
    </w:lvl>
  </w:abstractNum>
  <w:num w:numId="1" w16cid:durableId="1888180788">
    <w:abstractNumId w:val="2"/>
  </w:num>
  <w:num w:numId="2" w16cid:durableId="1181311949">
    <w:abstractNumId w:val="1"/>
  </w:num>
  <w:num w:numId="3" w16cid:durableId="1499274197">
    <w:abstractNumId w:val="3"/>
  </w:num>
  <w:num w:numId="4" w16cid:durableId="913245033">
    <w:abstractNumId w:val="0"/>
  </w:num>
  <w:num w:numId="5" w16cid:durableId="1089348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F6"/>
    <w:rsid w:val="001601CF"/>
    <w:rsid w:val="002629F6"/>
    <w:rsid w:val="002B1D48"/>
    <w:rsid w:val="00C0137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2290"/>
  <w15:docId w15:val="{45BEA5DE-8D8F-42E6-9199-831FBB8B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8" w:lineRule="auto"/>
      <w:ind w:left="84" w:right="74" w:hanging="10"/>
      <w:jc w:val="both"/>
    </w:pPr>
    <w:rPr>
      <w:rFonts w:ascii="Zeppelin 32" w:eastAsia="Zeppelin 32" w:hAnsi="Zeppelin 32" w:cs="Zeppelin 32"/>
      <w:color w:val="1E3659"/>
      <w:sz w:val="20"/>
    </w:rPr>
  </w:style>
  <w:style w:type="paragraph" w:styleId="Nadpis1">
    <w:name w:val="heading 1"/>
    <w:next w:val="Normln"/>
    <w:link w:val="Nadpis1Char"/>
    <w:uiPriority w:val="9"/>
    <w:qFormat/>
    <w:pPr>
      <w:keepNext/>
      <w:keepLines/>
      <w:spacing w:after="115" w:line="259" w:lineRule="auto"/>
      <w:ind w:left="291" w:hanging="10"/>
      <w:jc w:val="center"/>
      <w:outlineLvl w:val="0"/>
    </w:pPr>
    <w:rPr>
      <w:rFonts w:ascii="Zeppelin 32" w:eastAsia="Zeppelin 32" w:hAnsi="Zeppelin 32" w:cs="Zeppelin 32"/>
      <w:b/>
      <w:color w:val="1E3659"/>
      <w:sz w:val="20"/>
    </w:rPr>
  </w:style>
  <w:style w:type="paragraph" w:styleId="Nadpis2">
    <w:name w:val="heading 2"/>
    <w:next w:val="Normln"/>
    <w:link w:val="Nadpis2Char"/>
    <w:uiPriority w:val="9"/>
    <w:unhideWhenUsed/>
    <w:qFormat/>
    <w:pPr>
      <w:keepNext/>
      <w:keepLines/>
      <w:spacing w:after="56" w:line="259" w:lineRule="auto"/>
      <w:ind w:left="10" w:hanging="10"/>
      <w:outlineLvl w:val="1"/>
    </w:pPr>
    <w:rPr>
      <w:rFonts w:ascii="Zeppelin 32" w:eastAsia="Zeppelin 32" w:hAnsi="Zeppelin 32" w:cs="Zeppelin 32"/>
      <w:b/>
      <w:color w:val="1E3659"/>
      <w:sz w:val="20"/>
      <w:u w:val="single" w:color="1E3659"/>
    </w:rPr>
  </w:style>
  <w:style w:type="paragraph" w:styleId="Nadpis3">
    <w:name w:val="heading 3"/>
    <w:next w:val="Normln"/>
    <w:link w:val="Nadpis3Char"/>
    <w:uiPriority w:val="9"/>
    <w:unhideWhenUsed/>
    <w:qFormat/>
    <w:pPr>
      <w:keepNext/>
      <w:keepLines/>
      <w:spacing w:after="0" w:line="259" w:lineRule="auto"/>
      <w:ind w:left="10" w:hanging="10"/>
      <w:outlineLvl w:val="2"/>
    </w:pPr>
    <w:rPr>
      <w:rFonts w:ascii="Zeppelin 32" w:eastAsia="Zeppelin 32" w:hAnsi="Zeppelin 32" w:cs="Zeppelin 32"/>
      <w:b/>
      <w:i/>
      <w:color w:val="1E3659"/>
      <w:sz w:val="20"/>
    </w:rPr>
  </w:style>
  <w:style w:type="paragraph" w:styleId="Nadpis4">
    <w:name w:val="heading 4"/>
    <w:next w:val="Normln"/>
    <w:link w:val="Nadpis4Char"/>
    <w:uiPriority w:val="9"/>
    <w:unhideWhenUsed/>
    <w:qFormat/>
    <w:pPr>
      <w:keepNext/>
      <w:keepLines/>
      <w:spacing w:after="56" w:line="259" w:lineRule="auto"/>
      <w:ind w:left="10" w:hanging="10"/>
      <w:outlineLvl w:val="3"/>
    </w:pPr>
    <w:rPr>
      <w:rFonts w:ascii="Zeppelin 32" w:eastAsia="Zeppelin 32" w:hAnsi="Zeppelin 32" w:cs="Zeppelin 32"/>
      <w:b/>
      <w:color w:val="1E3659"/>
      <w:sz w:val="20"/>
      <w:u w:val="single" w:color="1E3659"/>
    </w:rPr>
  </w:style>
  <w:style w:type="paragraph" w:styleId="Nadpis5">
    <w:name w:val="heading 5"/>
    <w:next w:val="Normln"/>
    <w:link w:val="Nadpis5Char"/>
    <w:uiPriority w:val="9"/>
    <w:unhideWhenUsed/>
    <w:qFormat/>
    <w:pPr>
      <w:keepNext/>
      <w:keepLines/>
      <w:spacing w:after="0" w:line="259" w:lineRule="auto"/>
      <w:ind w:left="10" w:hanging="10"/>
      <w:outlineLvl w:val="4"/>
    </w:pPr>
    <w:rPr>
      <w:rFonts w:ascii="Zeppelin 32" w:eastAsia="Zeppelin 32" w:hAnsi="Zeppelin 32" w:cs="Zeppelin 32"/>
      <w:b/>
      <w:i/>
      <w:color w:val="1E3659"/>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Zeppelin 32" w:eastAsia="Zeppelin 32" w:hAnsi="Zeppelin 32" w:cs="Zeppelin 32"/>
      <w:b/>
      <w:color w:val="1E3659"/>
      <w:sz w:val="20"/>
      <w:u w:val="single" w:color="1E3659"/>
    </w:rPr>
  </w:style>
  <w:style w:type="character" w:customStyle="1" w:styleId="Nadpis3Char">
    <w:name w:val="Nadpis 3 Char"/>
    <w:link w:val="Nadpis3"/>
    <w:rPr>
      <w:rFonts w:ascii="Zeppelin 32" w:eastAsia="Zeppelin 32" w:hAnsi="Zeppelin 32" w:cs="Zeppelin 32"/>
      <w:b/>
      <w:i/>
      <w:color w:val="1E3659"/>
      <w:sz w:val="20"/>
    </w:rPr>
  </w:style>
  <w:style w:type="character" w:customStyle="1" w:styleId="Nadpis1Char">
    <w:name w:val="Nadpis 1 Char"/>
    <w:link w:val="Nadpis1"/>
    <w:rPr>
      <w:rFonts w:ascii="Zeppelin 32" w:eastAsia="Zeppelin 32" w:hAnsi="Zeppelin 32" w:cs="Zeppelin 32"/>
      <w:b/>
      <w:color w:val="1E3659"/>
      <w:sz w:val="20"/>
    </w:rPr>
  </w:style>
  <w:style w:type="character" w:customStyle="1" w:styleId="Nadpis4Char">
    <w:name w:val="Nadpis 4 Char"/>
    <w:link w:val="Nadpis4"/>
    <w:rPr>
      <w:rFonts w:ascii="Zeppelin 32" w:eastAsia="Zeppelin 32" w:hAnsi="Zeppelin 32" w:cs="Zeppelin 32"/>
      <w:b/>
      <w:color w:val="1E3659"/>
      <w:sz w:val="20"/>
      <w:u w:val="single" w:color="1E3659"/>
    </w:rPr>
  </w:style>
  <w:style w:type="character" w:customStyle="1" w:styleId="Nadpis5Char">
    <w:name w:val="Nadpis 5 Char"/>
    <w:link w:val="Nadpis5"/>
    <w:rPr>
      <w:rFonts w:ascii="Zeppelin 32" w:eastAsia="Zeppelin 32" w:hAnsi="Zeppelin 32" w:cs="Zeppelin 32"/>
      <w:b/>
      <w:i/>
      <w:color w:val="1E36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4446</Words>
  <Characters>26235</Characters>
  <Application>Microsoft Office Word</Application>
  <DocSecurity>0</DocSecurity>
  <Lines>218</Lines>
  <Paragraphs>61</Paragraphs>
  <ScaleCrop>false</ScaleCrop>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Obroučková</dc:creator>
  <cp:keywords/>
  <cp:lastModifiedBy>Michaela Obroučková</cp:lastModifiedBy>
  <cp:revision>2</cp:revision>
  <dcterms:created xsi:type="dcterms:W3CDTF">2026-07-08T11:00:00Z</dcterms:created>
  <dcterms:modified xsi:type="dcterms:W3CDTF">2026-07-08T11:00:00Z</dcterms:modified>
</cp:coreProperties>
</file>